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spacing w:before="11"/>
        <w:ind w:left="0"/>
        <w:rPr>
          <w:rFonts w:ascii="Times New Roman" w:hAnsi="Times New Roman"/>
          <w:sz w:val="19"/>
        </w:rPr>
      </w:pPr>
    </w:p>
    <w:p>
      <w:pPr>
        <w:pStyle w:val="15"/>
        <w:spacing w:before="11"/>
        <w:ind w:left="0"/>
        <w:rPr>
          <w:rFonts w:ascii="Times New Roman" w:hAnsi="Times New Roman"/>
          <w:sz w:val="19"/>
        </w:rPr>
      </w:pPr>
    </w:p>
    <w:tbl>
      <w:tblPr>
        <w:tblpPr w:leftFromText="180" w:rightFromText="180" w:vertAnchor="page" w:horzAnchor="page" w:tblpX="7061" w:tblpY="1846"/>
        <w:tblOverlap w:val="nev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431"/>
        <w:gridCol w:w="2468"/>
      </w:tblGrid>
      <w:tr>
        <w:trPr>
          <w:trHeight w:val="578"/>
        </w:trPr>
        <w:tc>
          <w:tcPr>
            <w:tcW w:w="1431" w:type="dxa"/>
            <w:tcBorders>
              <w:top w:val="single" w:sz="4" w:space="0" w:color="000000"/>
              <w:left w:val="single" w:sz="4" w:space="0" w:color="000000"/>
              <w:bottom w:val="single" w:sz="4" w:space="0" w:color="000000"/>
              <w:right w:val="single" w:sz="4" w:space="0" w:color="000000"/>
            </w:tcBorders>
            <w:noWrap/>
            <w:vAlign w:val="center"/>
          </w:tcPr>
          <w:p>
            <w:pPr>
              <w:pStyle w:val="18"/>
              <w:spacing w:before="109"/>
              <w:ind w:left="271" w:right="246"/>
              <w:jc w:val="center"/>
              <w:rPr>
                <w:sz w:val="22"/>
              </w:rPr>
            </w:pPr>
            <w:r>
              <w:rPr>
                <w:rFonts w:hint="eastAsia"/>
                <w:sz w:val="22"/>
                <w:lang w:val="en-US" w:eastAsia="zh-CN"/>
              </w:rPr>
              <w:t>合同</w:t>
            </w:r>
            <w:r>
              <w:rPr>
                <w:sz w:val="22"/>
              </w:rPr>
              <w:t>编号</w:t>
            </w:r>
          </w:p>
        </w:tc>
        <w:tc>
          <w:tcPr>
            <w:tcW w:w="2468" w:type="dxa"/>
            <w:tcBorders>
              <w:top w:val="single" w:sz="4" w:space="0" w:color="000000"/>
              <w:left w:val="single" w:sz="4" w:space="0" w:color="000000"/>
              <w:bottom w:val="single" w:sz="4" w:space="0" w:color="000000"/>
              <w:right w:val="single" w:sz="4" w:space="0" w:color="000000"/>
            </w:tcBorders>
            <w:noWrap/>
            <w:vAlign w:val="center"/>
          </w:tcPr>
          <w:p>
            <w:pPr>
              <w:pStyle w:val="18"/>
              <w:spacing w:before="112"/>
              <w:ind w:left="115"/>
              <w:jc w:val="left"/>
              <w:rPr>
                <w:rFonts w:eastAsia="宋体" w:hint="eastAsia"/>
                <w:sz w:val="21"/>
                <w:lang w:eastAsia="zh-CN"/>
              </w:rPr>
            </w:pPr>
          </w:p>
        </w:tc>
      </w:tr>
      <w:tr>
        <w:trPr>
          <w:trHeight w:val="522"/>
        </w:trPr>
        <w:tc>
          <w:tcPr>
            <w:tcW w:w="1431" w:type="dxa"/>
            <w:tcBorders>
              <w:top w:val="single" w:sz="4" w:space="0" w:color="000000"/>
              <w:left w:val="single" w:sz="4" w:space="0" w:color="000000"/>
              <w:bottom w:val="single" w:sz="4" w:space="0" w:color="000000"/>
              <w:right w:val="single" w:sz="4" w:space="0" w:color="000000"/>
            </w:tcBorders>
            <w:noWrap/>
            <w:vAlign w:val="center"/>
          </w:tcPr>
          <w:p>
            <w:pPr>
              <w:pStyle w:val="18"/>
              <w:spacing w:before="83"/>
              <w:ind w:left="271" w:right="246"/>
              <w:jc w:val="center"/>
              <w:rPr>
                <w:sz w:val="22"/>
              </w:rPr>
            </w:pPr>
            <w:r>
              <w:rPr>
                <w:sz w:val="22"/>
              </w:rPr>
              <w:t>总页数</w:t>
            </w:r>
          </w:p>
        </w:tc>
        <w:tc>
          <w:tcPr>
            <w:tcW w:w="2468" w:type="dxa"/>
            <w:tcBorders>
              <w:top w:val="single" w:sz="4" w:space="0" w:color="000000"/>
              <w:left w:val="single" w:sz="4" w:space="0" w:color="000000"/>
              <w:bottom w:val="single" w:sz="4" w:space="0" w:color="000000"/>
              <w:right w:val="single" w:sz="4" w:space="0" w:color="000000"/>
            </w:tcBorders>
            <w:noWrap/>
            <w:vAlign w:val="center"/>
          </w:tcPr>
          <w:p>
            <w:pPr>
              <w:pStyle w:val="18"/>
              <w:spacing w:before="83"/>
              <w:ind w:left="271" w:right="246"/>
              <w:jc w:val="center"/>
              <w:rPr>
                <w:sz w:val="22"/>
                <w:lang w:val="en-US" w:eastAsia="zh-CN"/>
              </w:rPr>
            </w:pPr>
            <w:r>
              <w:rPr>
                <w:rFonts w:hint="eastAsia"/>
                <w:sz w:val="22"/>
                <w:lang w:eastAsia="zh-CN"/>
              </w:rPr>
              <w:t>共</w:t>
            </w:r>
            <w:r>
              <w:rPr>
                <w:rFonts w:hint="eastAsia"/>
                <w:strike w:val="0"/>
                <w:dstrike w:val="0"/>
                <w:sz w:val="22"/>
                <w:lang w:val="en-US" w:eastAsia="zh-CN"/>
                <w:highlight w:val="auto"/>
              </w:rPr>
              <w:t>5</w:t>
            </w:r>
            <w:r>
              <w:rPr>
                <w:rFonts w:hint="eastAsia"/>
                <w:sz w:val="22"/>
                <w:lang w:val="en-US" w:eastAsia="zh-CN"/>
              </w:rPr>
              <w:t>页</w:t>
            </w:r>
          </w:p>
        </w:tc>
      </w:tr>
    </w:tbl>
    <w:p>
      <w:pPr>
        <w:spacing w:before="0" w:line="360" w:lineRule="auto"/>
        <w:ind w:right="70"/>
        <w:jc w:val="center"/>
        <w:rPr>
          <w:rFonts w:ascii="宋体" w:eastAsia="宋体" w:cs="宋体" w:hint="eastAsia"/>
          <w:b/>
          <w:bCs/>
          <w:spacing w:val="-3"/>
          <w:sz w:val="28"/>
          <w:szCs w:val="28"/>
          <w:lang w:val="zh-CN" w:eastAsia="zh-CN" w:bidi="zh-CN"/>
        </w:rPr>
      </w:pPr>
    </w:p>
    <w:p>
      <w:pPr>
        <w:spacing w:before="0" w:line="360" w:lineRule="auto"/>
        <w:ind w:right="70"/>
        <w:jc w:val="center"/>
        <w:rPr>
          <w:rFonts w:ascii="宋体" w:eastAsia="宋体" w:cs="宋体" w:hint="eastAsia"/>
          <w:b/>
          <w:bCs/>
          <w:spacing w:val="-3"/>
          <w:sz w:val="28"/>
          <w:szCs w:val="28"/>
          <w:lang w:val="zh-CN" w:eastAsia="zh-CN" w:bidi="zh-CN"/>
        </w:rPr>
      </w:pPr>
    </w:p>
    <w:p>
      <w:pPr>
        <w:spacing w:before="0" w:line="360" w:lineRule="auto"/>
        <w:ind w:right="70"/>
        <w:jc w:val="center"/>
        <w:rPr>
          <w:rFonts w:ascii="宋体" w:eastAsia="宋体" w:cs="宋体" w:hint="eastAsia"/>
          <w:b/>
          <w:bCs/>
          <w:spacing w:val="-3"/>
          <w:sz w:val="28"/>
          <w:szCs w:val="28"/>
          <w:lang w:val="zh-CN" w:eastAsia="zh-CN" w:bidi="zh-CN"/>
        </w:rPr>
      </w:pPr>
    </w:p>
    <w:p>
      <w:pPr>
        <w:spacing w:before="0" w:line="360" w:lineRule="auto"/>
        <w:ind w:right="70"/>
        <w:jc w:val="center"/>
        <w:rPr>
          <w:rFonts w:ascii="宋体" w:eastAsia="宋体" w:cs="宋体" w:hint="eastAsia"/>
          <w:b/>
          <w:bCs/>
          <w:spacing w:val="-3"/>
          <w:sz w:val="28"/>
          <w:szCs w:val="28"/>
          <w:lang w:val="zh-CN" w:eastAsia="zh-CN" w:bidi="zh-CN"/>
        </w:rPr>
      </w:pPr>
    </w:p>
    <w:p>
      <w:pPr>
        <w:spacing w:before="0" w:line="360" w:lineRule="auto"/>
        <w:ind w:right="70"/>
        <w:jc w:val="center"/>
        <w:rPr>
          <w:rFonts w:ascii="宋体" w:eastAsia="宋体" w:cs="宋体" w:hint="eastAsia"/>
          <w:b/>
          <w:bCs/>
          <w:spacing w:val="-3"/>
          <w:sz w:val="28"/>
          <w:szCs w:val="28"/>
          <w:lang w:val="zh-CN" w:eastAsia="zh-CN" w:bidi="zh-CN"/>
        </w:rPr>
      </w:pPr>
    </w:p>
    <w:p>
      <w:pPr>
        <w:spacing w:before="0" w:line="360" w:lineRule="auto"/>
        <w:ind w:right="70"/>
        <w:jc w:val="center"/>
        <w:rPr>
          <w:rFonts w:ascii="方正小标宋简体" w:eastAsia="方正小标宋简体" w:cs="宋体" w:hint="eastAsia"/>
          <w:spacing w:val="-3"/>
          <w:sz w:val="28"/>
          <w:szCs w:val="28"/>
          <w:lang w:val="zh-CN" w:eastAsia="zh-CN" w:bidi="zh-CN"/>
        </w:rPr>
      </w:pPr>
    </w:p>
    <w:p>
      <w:pPr>
        <w:spacing w:before="0" w:line="360" w:lineRule="auto"/>
        <w:ind w:right="70"/>
        <w:jc w:val="center"/>
        <w:rPr>
          <w:rFonts w:ascii="方正小标宋简体" w:eastAsia="方正小标宋简体" w:hint="eastAsia"/>
          <w:sz w:val="72"/>
          <w:szCs w:val="72"/>
        </w:rPr>
      </w:pPr>
      <w:r>
        <w:rPr>
          <w:rFonts w:ascii="方正小标宋简体" w:eastAsia="方正小标宋简体" w:cs="宋体" w:hint="eastAsia"/>
          <w:spacing w:val="-3"/>
          <w:sz w:val="72"/>
          <w:szCs w:val="72"/>
          <w:lang w:val="zh-CN" w:eastAsia="zh-CN" w:bidi="zh-CN"/>
        </w:rPr>
        <w:t>消防</w:t>
      </w:r>
      <w:r>
        <w:rPr>
          <w:rFonts w:ascii="方正小标宋简体" w:eastAsia="方正小标宋简体" w:cs="宋体" w:hint="eastAsia"/>
          <w:spacing w:val="-3"/>
          <w:sz w:val="72"/>
          <w:szCs w:val="72"/>
          <w:lang w:val="en-US" w:eastAsia="zh-CN" w:bidi="zh-CN"/>
        </w:rPr>
        <w:t>技术服务合同</w:t>
      </w:r>
    </w:p>
    <w:p>
      <w:pPr>
        <w:tabs>
          <w:tab w:val="left" w:pos="4739"/>
        </w:tabs>
        <w:spacing w:before="64" w:line="360" w:lineRule="auto"/>
        <w:ind w:left="1746" w:right="0" w:firstLine="0"/>
        <w:jc w:val="left"/>
        <w:rPr>
          <w:rFonts w:hint="eastAsia"/>
          <w:b/>
          <w:spacing w:val="9"/>
          <w:sz w:val="28"/>
          <w:szCs w:val="28"/>
          <w:lang w:eastAsia="zh-CN"/>
        </w:rPr>
      </w:pPr>
    </w:p>
    <w:p>
      <w:pPr>
        <w:tabs>
          <w:tab w:val="left" w:pos="4739"/>
        </w:tabs>
        <w:spacing w:before="64" w:line="360" w:lineRule="auto"/>
        <w:ind w:left="1746" w:right="0" w:firstLine="0"/>
        <w:jc w:val="left"/>
        <w:rPr>
          <w:rFonts w:hint="eastAsia"/>
          <w:b/>
          <w:spacing w:val="9"/>
          <w:sz w:val="28"/>
          <w:szCs w:val="28"/>
          <w:lang w:eastAsia="zh-CN"/>
        </w:rPr>
      </w:pPr>
    </w:p>
    <w:p>
      <w:pPr>
        <w:tabs>
          <w:tab w:val="left" w:pos="4739"/>
        </w:tabs>
        <w:spacing w:before="64" w:line="360" w:lineRule="auto"/>
        <w:ind w:left="1746" w:right="0" w:firstLine="0"/>
        <w:jc w:val="left"/>
        <w:rPr>
          <w:rFonts w:hint="eastAsia"/>
          <w:b/>
          <w:spacing w:val="9"/>
          <w:sz w:val="28"/>
          <w:szCs w:val="28"/>
          <w:lang w:eastAsia="zh-CN"/>
        </w:rPr>
      </w:pPr>
    </w:p>
    <w:p>
      <w:pPr>
        <w:tabs>
          <w:tab w:val="left" w:pos="4739"/>
        </w:tabs>
        <w:spacing w:before="64" w:line="360" w:lineRule="auto"/>
        <w:ind w:left="1746" w:right="0" w:firstLine="0"/>
        <w:jc w:val="left"/>
        <w:rPr>
          <w:rFonts w:hint="eastAsia"/>
          <w:b/>
          <w:spacing w:val="9"/>
          <w:sz w:val="28"/>
          <w:szCs w:val="28"/>
          <w:lang w:eastAsia="zh-CN"/>
        </w:rPr>
      </w:pPr>
    </w:p>
    <w:p>
      <w:pPr>
        <w:tabs>
          <w:tab w:val="left" w:pos="4739"/>
        </w:tabs>
        <w:spacing w:before="64" w:line="360" w:lineRule="auto"/>
        <w:ind w:left="1746" w:right="0" w:firstLine="0"/>
        <w:jc w:val="left"/>
        <w:rPr>
          <w:rFonts w:hint="eastAsia"/>
          <w:b/>
          <w:spacing w:val="9"/>
          <w:sz w:val="28"/>
          <w:szCs w:val="28"/>
          <w:lang w:eastAsia="zh-CN"/>
        </w:rPr>
      </w:pPr>
    </w:p>
    <w:p>
      <w:pPr>
        <w:keepNext w:val="0"/>
        <w:keepLines w:val="0"/>
        <w:pageBreakBefore w:val="0"/>
        <w:widowControl w:val="0"/>
        <w:tabs>
          <w:tab w:val="left" w:pos="4739"/>
        </w:tabs>
        <w:kinsoku/>
        <w:wordWrap/>
        <w:overflowPunct/>
        <w:topLinePunct w:val="0"/>
        <w:autoSpaceDE w:val="0"/>
        <w:autoSpaceDN w:val="0"/>
        <w:bidi w:val="0"/>
        <w:adjustRightInd/>
        <w:snapToGrid/>
        <w:spacing w:beforeLines="100" w:before="312" w:line="480" w:lineRule="auto"/>
        <w:ind w:leftChars="300" w:left="630" w:right="0" w:firstLine="0"/>
        <w:jc w:val="left"/>
        <w:textAlignment w:val="auto"/>
        <w:rPr>
          <w:rFonts w:ascii="黑体" w:eastAsia="黑体" w:hint="eastAsia"/>
          <w:sz w:val="36"/>
          <w:szCs w:val="36"/>
          <w:lang w:val="en-US" w:eastAsia="zh-CN"/>
        </w:rPr>
      </w:pPr>
      <w:r>
        <w:rPr>
          <w:rFonts w:ascii="黑体" w:eastAsia="黑体" w:hint="eastAsia"/>
          <w:spacing w:val="9"/>
          <w:sz w:val="36"/>
          <w:szCs w:val="36"/>
          <w:lang w:eastAsia="zh-CN"/>
        </w:rPr>
        <w:t>项目</w:t>
      </w:r>
      <w:r>
        <w:rPr>
          <w:rFonts w:ascii="黑体" w:eastAsia="黑体" w:hint="eastAsia"/>
          <w:spacing w:val="7"/>
          <w:sz w:val="36"/>
          <w:szCs w:val="36"/>
          <w:lang w:eastAsia="zh-CN"/>
        </w:rPr>
        <w:t>名称</w:t>
      </w:r>
      <w:r>
        <w:rPr>
          <w:rFonts w:ascii="黑体" w:eastAsia="黑体" w:hint="eastAsia"/>
          <w:sz w:val="36"/>
          <w:szCs w:val="36"/>
        </w:rPr>
        <w:t>：</w:t>
      </w:r>
      <w:r>
        <w:rPr>
          <w:rFonts w:ascii="黑体" w:eastAsia="黑体"/>
          <w:sz w:val="32"/>
          <w:szCs w:val="32"/>
          <w:u w:val="single"/>
        </w:rPr>
        <w:t>黔南州消防验收历史问题专项整治技术服务</w:t>
      </w:r>
    </w:p>
    <w:p>
      <w:pPr>
        <w:keepNext w:val="0"/>
        <w:keepLines w:val="0"/>
        <w:pageBreakBefore w:val="0"/>
        <w:widowControl w:val="0"/>
        <w:tabs>
          <w:tab w:val="left" w:pos="4739"/>
        </w:tabs>
        <w:kinsoku/>
        <w:wordWrap/>
        <w:overflowPunct/>
        <w:topLinePunct w:val="0"/>
        <w:autoSpaceDE w:val="0"/>
        <w:autoSpaceDN w:val="0"/>
        <w:bidi w:val="0"/>
        <w:adjustRightInd/>
        <w:snapToGrid/>
        <w:spacing w:beforeLines="100" w:before="312" w:line="480" w:lineRule="auto"/>
        <w:ind w:leftChars="300" w:left="630" w:right="0" w:firstLine="0"/>
        <w:jc w:val="left"/>
        <w:textAlignment w:val="auto"/>
        <w:rPr>
          <w:rFonts w:ascii="黑体" w:eastAsia="黑体" w:hint="eastAsia"/>
          <w:sz w:val="36"/>
          <w:szCs w:val="36"/>
        </w:rPr>
      </w:pPr>
      <w:r>
        <w:rPr>
          <w:rFonts w:ascii="黑体" w:eastAsia="黑体" w:hint="eastAsia"/>
          <w:sz w:val="36"/>
          <w:szCs w:val="36"/>
          <w:lang w:val="en-US" w:eastAsia="zh-CN"/>
        </w:rPr>
        <w:t>甲    方</w:t>
      </w:r>
      <w:r>
        <w:rPr>
          <w:rFonts w:ascii="黑体" w:eastAsia="黑体" w:hint="eastAsia"/>
          <w:sz w:val="36"/>
          <w:szCs w:val="36"/>
        </w:rPr>
        <w:t>：</w:t>
      </w:r>
      <w:r>
        <w:rPr>
          <w:rFonts w:ascii="黑体" w:eastAsia="黑体" w:hint="eastAsia"/>
          <w:spacing w:val="-3"/>
          <w:sz w:val="36"/>
          <w:szCs w:val="36"/>
          <w:u w:val="single"/>
        </w:rPr>
        <w:t>黔南州住房和城乡建设局</w:t>
      </w:r>
      <w:r>
        <w:rPr>
          <w:rFonts w:ascii="黑体" w:eastAsia="黑体" w:hint="eastAsia"/>
          <w:spacing w:val="-3"/>
          <w:sz w:val="36"/>
          <w:szCs w:val="36"/>
          <w:u w:val="single"/>
          <w:lang w:val="en-US" w:eastAsia="zh-CN"/>
        </w:rPr>
        <w:t xml:space="preserve"> </w:t>
      </w:r>
      <w:r>
        <w:rPr>
          <w:rFonts w:ascii="黑体" w:eastAsia="黑体" w:cs="宋体" w:hint="eastAsia"/>
          <w:sz w:val="36"/>
          <w:szCs w:val="36"/>
          <w:u w:val="single"/>
          <w:lang w:val="en-US" w:eastAsia="zh-CN"/>
        </w:rPr>
        <w:t xml:space="preserve">           </w:t>
      </w:r>
    </w:p>
    <w:p>
      <w:pPr>
        <w:keepNext w:val="0"/>
        <w:keepLines w:val="0"/>
        <w:pageBreakBefore w:val="0"/>
        <w:widowControl w:val="0"/>
        <w:tabs>
          <w:tab w:val="left" w:pos="4739"/>
        </w:tabs>
        <w:kinsoku/>
        <w:wordWrap/>
        <w:overflowPunct/>
        <w:topLinePunct w:val="0"/>
        <w:autoSpaceDE w:val="0"/>
        <w:autoSpaceDN w:val="0"/>
        <w:bidi w:val="0"/>
        <w:adjustRightInd/>
        <w:snapToGrid/>
        <w:spacing w:beforeLines="100" w:before="312" w:line="480" w:lineRule="auto"/>
        <w:ind w:leftChars="300" w:left="630" w:right="0" w:firstLine="0"/>
        <w:jc w:val="left"/>
        <w:textAlignment w:val="auto"/>
        <w:rPr>
          <w:rFonts w:ascii="黑体" w:eastAsia="黑体" w:hint="eastAsia"/>
          <w:sz w:val="36"/>
          <w:szCs w:val="36"/>
          <w:u w:val="single"/>
          <w:lang w:val="en-US" w:eastAsia="zh-CN"/>
        </w:rPr>
      </w:pPr>
      <w:r>
        <w:rPr>
          <w:rFonts w:ascii="黑体" w:eastAsia="黑体" w:hint="eastAsia"/>
          <w:spacing w:val="9"/>
          <w:sz w:val="36"/>
          <w:szCs w:val="36"/>
          <w:lang w:val="en-US" w:eastAsia="zh-CN"/>
        </w:rPr>
        <w:t>乙</w:t>
      </w:r>
      <w:r>
        <w:rPr>
          <w:rFonts w:ascii="黑体" w:eastAsia="黑体"/>
          <w:spacing w:val="9"/>
          <w:sz w:val="36"/>
          <w:szCs w:val="36"/>
          <w:lang w:val="en-US" w:eastAsia="zh-CN"/>
        </w:rPr>
        <w:t xml:space="preserve">    </w:t>
      </w:r>
      <w:r>
        <w:rPr>
          <w:rFonts w:ascii="黑体" w:eastAsia="黑体" w:hint="eastAsia"/>
          <w:spacing w:val="9"/>
          <w:sz w:val="36"/>
          <w:szCs w:val="36"/>
          <w:lang w:val="en-US" w:eastAsia="zh-CN"/>
        </w:rPr>
        <w:t>方</w:t>
      </w:r>
      <w:r>
        <w:rPr>
          <w:rFonts w:ascii="黑体" w:eastAsia="黑体" w:hint="eastAsia"/>
          <w:sz w:val="36"/>
          <w:szCs w:val="36"/>
        </w:rPr>
        <w:t>：</w:t>
      </w:r>
      <w:r>
        <w:rPr>
          <w:rFonts w:ascii="黑体" w:eastAsia="黑体" w:hint="eastAsia"/>
          <w:spacing w:val="-3"/>
          <w:sz w:val="36"/>
          <w:szCs w:val="36"/>
          <w:u w:val="single"/>
          <w:lang w:eastAsia="zh-CN"/>
        </w:rPr>
        <w:t xml:space="preserve">                                   </w:t>
      </w:r>
    </w:p>
    <w:p>
      <w:pPr>
        <w:keepNext w:val="0"/>
        <w:keepLines w:val="0"/>
        <w:pageBreakBefore w:val="0"/>
        <w:widowControl w:val="0"/>
        <w:tabs>
          <w:tab w:val="left" w:pos="4739"/>
        </w:tabs>
        <w:kinsoku/>
        <w:wordWrap/>
        <w:overflowPunct/>
        <w:topLinePunct w:val="0"/>
        <w:autoSpaceDE w:val="0"/>
        <w:autoSpaceDN w:val="0"/>
        <w:bidi w:val="0"/>
        <w:adjustRightInd/>
        <w:snapToGrid/>
        <w:spacing w:beforeLines="100" w:before="312" w:line="480" w:lineRule="auto"/>
        <w:ind w:leftChars="300" w:left="630" w:right="0" w:firstLine="0"/>
        <w:jc w:val="left"/>
        <w:textAlignment w:val="auto"/>
        <w:rPr>
          <w:rFonts w:ascii="黑体" w:eastAsia="黑体" w:hint="eastAsia"/>
          <w:spacing w:val="7"/>
          <w:sz w:val="36"/>
          <w:szCs w:val="36"/>
          <w:u w:val="single"/>
          <w:lang w:val="en-US" w:eastAsia="zh-CN"/>
        </w:rPr>
      </w:pPr>
      <w:r>
        <w:rPr>
          <w:rFonts w:ascii="黑体" w:eastAsia="黑体" w:hint="eastAsia"/>
          <w:spacing w:val="7"/>
          <w:sz w:val="36"/>
          <w:szCs w:val="36"/>
          <w:lang w:val="en-US" w:eastAsia="zh-CN"/>
        </w:rPr>
        <w:t>签约时间：</w:t>
      </w:r>
      <w:r>
        <w:rPr>
          <w:rFonts w:ascii="黑体" w:eastAsia="黑体" w:hint="eastAsia"/>
          <w:spacing w:val="7"/>
          <w:sz w:val="36"/>
          <w:szCs w:val="36"/>
          <w:u w:val="single"/>
          <w:lang w:val="en-US" w:eastAsia="zh-CN"/>
        </w:rPr>
        <w:t xml:space="preserve">2025 年     月     日           </w:t>
      </w:r>
    </w:p>
    <w:p>
      <w:pPr>
        <w:keepNext w:val="0"/>
        <w:keepLines w:val="0"/>
        <w:pageBreakBefore w:val="0"/>
        <w:widowControl w:val="0"/>
        <w:tabs>
          <w:tab w:val="left" w:pos="4739"/>
        </w:tabs>
        <w:kinsoku/>
        <w:wordWrap/>
        <w:overflowPunct/>
        <w:topLinePunct w:val="0"/>
        <w:autoSpaceDE w:val="0"/>
        <w:autoSpaceDN w:val="0"/>
        <w:bidi w:val="0"/>
        <w:adjustRightInd/>
        <w:snapToGrid/>
        <w:spacing w:beforeLines="100" w:before="312" w:line="480" w:lineRule="auto"/>
        <w:ind w:leftChars="400" w:left="840" w:right="0" w:firstLine="0"/>
        <w:jc w:val="left"/>
        <w:textAlignment w:val="auto"/>
        <w:rPr>
          <w:rFonts w:hint="eastAsia"/>
          <w:spacing w:val="7"/>
          <w:sz w:val="32"/>
          <w:szCs w:val="32"/>
          <w:u w:val="single"/>
          <w:lang w:val="en-US" w:eastAsia="zh-CN"/>
        </w:rPr>
      </w:pPr>
    </w:p>
    <w:p>
      <w:pPr>
        <w:spacing w:line="360" w:lineRule="auto"/>
        <w:jc w:val="center"/>
        <w:rPr>
          <w:rFonts w:ascii="宋体" w:eastAsia="宋体" w:cs="宋体" w:hint="eastAsia"/>
          <w:sz w:val="28"/>
          <w:szCs w:val="28"/>
        </w:rPr>
        <w:sectPr>
          <w:headerReference w:type="default" r:id="rId2"/>
          <w:pgSz w:w="11906" w:h="16838"/>
          <w:pgMar w:top="1440" w:right="1080" w:bottom="1440" w:left="1080" w:header="850" w:footer="992" w:gutter="0"/>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Lines="100" w:after="312" w:line="360" w:lineRule="auto"/>
        <w:jc w:val="center"/>
        <w:textAlignment w:val="auto"/>
        <w:rPr>
          <w:rFonts w:ascii="方正小标宋简体" w:eastAsia="方正小标宋简体" w:cs="宋体" w:hint="eastAsia"/>
          <w:sz w:val="44"/>
          <w:szCs w:val="44"/>
        </w:rPr>
      </w:pPr>
      <w:r>
        <w:rPr>
          <w:rFonts w:ascii="方正小标宋简体" w:eastAsia="方正小标宋简体" w:cs="宋体" w:hint="eastAsia"/>
          <w:sz w:val="44"/>
          <w:szCs w:val="44"/>
        </w:rPr>
        <w:t>消防技术服务合同</w:t>
      </w:r>
    </w:p>
    <w:p>
      <w:pPr>
        <w:spacing w:line="360" w:lineRule="auto"/>
        <w:rPr>
          <w:rFonts w:ascii="仿宋_GB2312" w:eastAsia="仿宋_GB2312" w:cs="宋体" w:hint="eastAsia"/>
          <w:b/>
          <w:bCs/>
          <w:sz w:val="24"/>
          <w:szCs w:val="24"/>
        </w:rPr>
      </w:pPr>
      <w:r>
        <w:rPr>
          <w:rFonts w:ascii="仿宋_GB2312" w:eastAsia="仿宋_GB2312" w:cs="宋体" w:hint="eastAsia"/>
          <w:b/>
          <w:bCs/>
          <w:sz w:val="24"/>
          <w:szCs w:val="24"/>
        </w:rPr>
        <w:t>甲方：</w:t>
      </w:r>
      <w:r>
        <w:rPr>
          <w:rFonts w:ascii="仿宋_GB2312" w:eastAsia="仿宋_GB2312" w:cs="宋体" w:hint="eastAsia"/>
          <w:b/>
          <w:bCs/>
          <w:sz w:val="24"/>
          <w:szCs w:val="24"/>
          <w:u w:val="single"/>
        </w:rPr>
        <w:t xml:space="preserve">黔南州住房和城乡建设局  </w:t>
      </w:r>
    </w:p>
    <w:p>
      <w:pPr>
        <w:spacing w:line="360" w:lineRule="auto"/>
        <w:rPr>
          <w:rFonts w:ascii="仿宋_GB2312" w:eastAsia="仿宋_GB2312" w:cs="宋体" w:hint="eastAsia"/>
          <w:b/>
          <w:bCs/>
          <w:sz w:val="24"/>
          <w:szCs w:val="24"/>
        </w:rPr>
      </w:pPr>
      <w:r>
        <w:rPr>
          <w:rFonts w:ascii="仿宋_GB2312" w:eastAsia="仿宋_GB2312" w:cs="宋体" w:hint="eastAsia"/>
          <w:b/>
          <w:bCs/>
          <w:sz w:val="24"/>
          <w:szCs w:val="24"/>
        </w:rPr>
        <w:t>乙方：</w:t>
      </w:r>
      <w:r>
        <w:rPr>
          <w:rFonts w:ascii="仿宋_GB2312" w:eastAsia="仿宋_GB2312" w:cs="宋体" w:hint="eastAsia"/>
          <w:b/>
          <w:bCs/>
          <w:sz w:val="24"/>
          <w:szCs w:val="24"/>
          <w:u w:val="single"/>
          <w:lang w:val="en-US" w:eastAsia="zh-CN"/>
        </w:rPr>
        <w:t xml:space="preserve">                        </w:t>
      </w:r>
      <w:r>
        <w:rPr>
          <w:rFonts w:ascii="仿宋_GB2312" w:eastAsia="仿宋_GB2312" w:cs="宋体" w:hint="eastAsia"/>
          <w:b/>
          <w:bCs/>
          <w:sz w:val="24"/>
          <w:szCs w:val="24"/>
        </w:rPr>
        <w:t xml:space="preserve"> </w:t>
      </w:r>
    </w:p>
    <w:p>
      <w:pPr>
        <w:spacing w:line="360" w:lineRule="auto"/>
        <w:rPr>
          <w:rFonts w:ascii="仿宋_GB2312" w:eastAsia="仿宋_GB2312" w:cs="宋体" w:hint="eastAsia"/>
          <w:sz w:val="24"/>
          <w:szCs w:val="24"/>
        </w:rPr>
      </w:pPr>
      <w:r>
        <w:rPr>
          <w:rFonts w:ascii="仿宋_GB2312" w:eastAsia="仿宋_GB2312" w:cs="宋体" w:hint="eastAsia"/>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rPr>
        <w:t>为明确甲方和乙方的权利、责任和义务，根据《中华人民共和国民法典》等法律法规的规定，结合</w:t>
      </w:r>
      <w:r>
        <w:rPr>
          <w:rFonts w:ascii="仿宋_GB2312" w:eastAsia="仿宋_GB2312" w:cs="宋体" w:hint="eastAsia"/>
          <w:b/>
          <w:bCs/>
          <w:sz w:val="24"/>
          <w:szCs w:val="24"/>
          <w:u w:val="single"/>
        </w:rPr>
        <w:t>黔南州住房和城乡建设局消防</w:t>
      </w:r>
      <w:r>
        <w:rPr>
          <w:rFonts w:ascii="仿宋_GB2312" w:eastAsia="仿宋_GB2312" w:cs="宋体"/>
          <w:b/>
          <w:bCs/>
          <w:sz w:val="24"/>
          <w:szCs w:val="24"/>
          <w:u w:val="single"/>
        </w:rPr>
        <w:t>验收历史问题专项整治</w:t>
      </w:r>
      <w:r>
        <w:rPr>
          <w:rFonts w:ascii="仿宋_GB2312" w:eastAsia="仿宋_GB2312" w:cs="宋体" w:hint="eastAsia"/>
          <w:b/>
          <w:bCs/>
          <w:sz w:val="24"/>
          <w:szCs w:val="24"/>
          <w:u w:val="single"/>
        </w:rPr>
        <w:t>技术服务项目</w:t>
      </w:r>
      <w:r>
        <w:rPr>
          <w:rFonts w:ascii="仿宋_GB2312" w:eastAsia="仿宋_GB2312" w:cs="宋体" w:hint="eastAsia"/>
          <w:sz w:val="24"/>
          <w:szCs w:val="24"/>
          <w:u w:val="single"/>
          <w:lang w:val="en-US" w:eastAsia="zh-CN"/>
        </w:rPr>
        <w:t xml:space="preserve"> </w:t>
      </w:r>
      <w:r>
        <w:rPr>
          <w:rFonts w:ascii="仿宋_GB2312" w:eastAsia="仿宋_GB2312" w:cs="宋体" w:hint="eastAsia"/>
          <w:sz w:val="24"/>
          <w:szCs w:val="24"/>
        </w:rPr>
        <w:t xml:space="preserve">具体情况，经双方协商一致签订本合同，以资双方共同遵守。 </w:t>
      </w:r>
    </w:p>
    <w:p>
      <w:pPr>
        <w:keepNext w:val="0"/>
        <w:keepLines w:val="0"/>
        <w:pageBreakBefore w:val="0"/>
        <w:widowControl w:val="0"/>
        <w:kinsoku/>
        <w:wordWrap/>
        <w:overflowPunct/>
        <w:topLinePunct w:val="0"/>
        <w:autoSpaceDE/>
        <w:autoSpaceDN/>
        <w:bidi w:val="0"/>
        <w:adjustRightInd/>
        <w:snapToGrid/>
        <w:spacing w:beforeLines="100" w:before="312" w:afterLines="50" w:after="156"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b/>
          <w:bCs/>
          <w:sz w:val="24"/>
          <w:szCs w:val="24"/>
        </w:rPr>
        <w:t xml:space="preserve">第一条 服务内容 </w:t>
      </w:r>
      <w:r>
        <w:rPr>
          <w:rFonts w:ascii="仿宋_GB2312" w:eastAsia="仿宋_GB2312" w:cs="宋体" w:hint="eastAsia"/>
          <w:sz w:val="24"/>
          <w:szCs w:val="24"/>
        </w:rPr>
        <w:t xml:space="preserve">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rPr>
        <w:t xml:space="preserve">乙方为甲方提供以下消防技术服务：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1、</w:t>
      </w:r>
      <w:r>
        <w:rPr>
          <w:rFonts w:ascii="仿宋_GB2312" w:eastAsia="仿宋_GB2312" w:cs="宋体" w:hint="eastAsia"/>
          <w:sz w:val="24"/>
          <w:szCs w:val="24"/>
        </w:rPr>
        <w:t>派驻人员服务：派驻1名</w:t>
      </w:r>
      <w:r>
        <w:rPr>
          <w:rFonts w:ascii="仿宋_GB2312" w:eastAsia="仿宋_GB2312" w:cs="宋体"/>
          <w:sz w:val="24"/>
          <w:szCs w:val="24"/>
        </w:rPr>
        <w:t>具备能够胜任本合同约定工作能力、相应资格的</w:t>
      </w:r>
      <w:r>
        <w:rPr>
          <w:rFonts w:ascii="仿宋_GB2312" w:eastAsia="仿宋_GB2312" w:cs="宋体" w:hint="eastAsia"/>
          <w:sz w:val="24"/>
          <w:szCs w:val="24"/>
        </w:rPr>
        <w:t xml:space="preserve">人员常驻甲方办公场所。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2、</w:t>
      </w:r>
      <w:r>
        <w:rPr>
          <w:rFonts w:ascii="仿宋_GB2312" w:eastAsia="仿宋_GB2312" w:cs="宋体" w:hint="eastAsia"/>
          <w:sz w:val="24"/>
          <w:szCs w:val="24"/>
        </w:rPr>
        <w:t>消防咨询服务：为甲方提供</w:t>
      </w:r>
      <w:r>
        <w:rPr>
          <w:rFonts w:ascii="仿宋_GB2312" w:eastAsia="仿宋_GB2312" w:cs="宋体"/>
          <w:sz w:val="24"/>
          <w:szCs w:val="24"/>
        </w:rPr>
        <w:t>整治工作中的</w:t>
      </w:r>
      <w:r>
        <w:rPr>
          <w:rFonts w:ascii="仿宋_GB2312" w:eastAsia="仿宋_GB2312" w:cs="宋体" w:hint="eastAsia"/>
          <w:sz w:val="24"/>
          <w:szCs w:val="24"/>
        </w:rPr>
        <w:t xml:space="preserve">消防技术咨询，包括法律法规解读、技术标准解答等。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3、</w:t>
      </w:r>
      <w:r>
        <w:rPr>
          <w:rFonts w:ascii="仿宋_GB2312" w:eastAsia="仿宋_GB2312" w:cs="宋体" w:hint="eastAsia"/>
          <w:sz w:val="24"/>
          <w:szCs w:val="24"/>
        </w:rPr>
        <w:t>消防评估技术性评审：协助甲方对重点项目开展消防评估技术性评审工作，</w:t>
      </w:r>
      <w:r>
        <w:rPr>
          <w:rFonts w:ascii="仿宋_GB2312" w:eastAsia="仿宋_GB2312" w:cs="宋体"/>
          <w:sz w:val="24"/>
          <w:szCs w:val="24"/>
        </w:rPr>
        <w:t>并在评审会议结束后7日内</w:t>
      </w:r>
      <w:r>
        <w:rPr>
          <w:rFonts w:ascii="仿宋_GB2312" w:eastAsia="仿宋_GB2312" w:cs="宋体" w:hint="eastAsia"/>
          <w:sz w:val="24"/>
          <w:szCs w:val="24"/>
        </w:rPr>
        <w:t>出具书面评审意见</w:t>
      </w:r>
      <w:r>
        <w:rPr>
          <w:rFonts w:ascii="仿宋_GB2312" w:eastAsia="仿宋_GB2312" w:cs="宋体"/>
          <w:sz w:val="24"/>
          <w:szCs w:val="24"/>
        </w:rPr>
        <w:t>，其中纸质版、电子版各一份</w:t>
      </w:r>
      <w:r>
        <w:rPr>
          <w:rFonts w:ascii="仿宋_GB2312" w:eastAsia="仿宋_GB2312" w:cs="宋体" w:hint="eastAsia"/>
          <w:sz w:val="24"/>
          <w:szCs w:val="24"/>
        </w:rPr>
        <w:t xml:space="preserve">。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4、</w:t>
      </w:r>
      <w:r>
        <w:rPr>
          <w:rFonts w:ascii="仿宋_GB2312" w:eastAsia="仿宋_GB2312" w:cs="宋体" w:hint="eastAsia"/>
          <w:sz w:val="24"/>
          <w:szCs w:val="24"/>
        </w:rPr>
        <w:t>整治成果核查：按甲方要求</w:t>
      </w:r>
      <w:r>
        <w:rPr>
          <w:rFonts w:ascii="仿宋_GB2312" w:eastAsia="仿宋_GB2312" w:cs="宋体"/>
          <w:sz w:val="24"/>
          <w:szCs w:val="24"/>
        </w:rPr>
        <w:t>每月</w:t>
      </w:r>
      <w:r>
        <w:rPr>
          <w:rFonts w:ascii="仿宋_GB2312" w:eastAsia="仿宋_GB2312" w:cs="宋体" w:hint="eastAsia"/>
          <w:sz w:val="24"/>
          <w:szCs w:val="24"/>
        </w:rPr>
        <w:t>对</w:t>
      </w:r>
      <w:r>
        <w:rPr>
          <w:rFonts w:ascii="仿宋_GB2312" w:eastAsia="仿宋_GB2312" w:cs="宋体"/>
          <w:sz w:val="24"/>
          <w:szCs w:val="24"/>
        </w:rPr>
        <w:t>已完成整治项目开展</w:t>
      </w:r>
      <w:r>
        <w:rPr>
          <w:rFonts w:ascii="仿宋_GB2312" w:eastAsia="仿宋_GB2312" w:cs="宋体" w:hint="eastAsia"/>
          <w:sz w:val="24"/>
          <w:szCs w:val="24"/>
        </w:rPr>
        <w:t>不少于20%（约150个项目</w:t>
      </w:r>
      <w:r>
        <w:rPr>
          <w:rFonts w:ascii="仿宋_GB2312" w:eastAsia="仿宋_GB2312" w:cs="宋体"/>
          <w:sz w:val="24"/>
          <w:szCs w:val="24"/>
        </w:rPr>
        <w:t>，以实际整治项目数量为准</w:t>
      </w:r>
      <w:r>
        <w:rPr>
          <w:rFonts w:ascii="仿宋_GB2312" w:eastAsia="仿宋_GB2312" w:cs="宋体" w:hint="eastAsia"/>
          <w:sz w:val="24"/>
          <w:szCs w:val="24"/>
        </w:rPr>
        <w:t>）的整治成果进行现场核查，并</w:t>
      </w:r>
      <w:r>
        <w:rPr>
          <w:rFonts w:ascii="仿宋_GB2312" w:eastAsia="仿宋_GB2312" w:cs="宋体"/>
          <w:sz w:val="24"/>
          <w:szCs w:val="24"/>
        </w:rPr>
        <w:t>于每月25日前向甲方</w:t>
      </w:r>
      <w:r>
        <w:rPr>
          <w:rFonts w:ascii="仿宋_GB2312" w:eastAsia="仿宋_GB2312" w:cs="宋体" w:hint="eastAsia"/>
          <w:sz w:val="24"/>
          <w:szCs w:val="24"/>
        </w:rPr>
        <w:t>提交核查报告</w:t>
      </w:r>
      <w:r>
        <w:rPr>
          <w:rFonts w:ascii="仿宋_GB2312" w:eastAsia="仿宋_GB2312" w:cs="宋体"/>
          <w:sz w:val="24"/>
          <w:szCs w:val="24"/>
        </w:rPr>
        <w:t>，其中纸质版、电子版各一份</w:t>
      </w:r>
      <w:r>
        <w:rPr>
          <w:rFonts w:ascii="仿宋_GB2312" w:eastAsia="仿宋_GB2312" w:cs="宋体" w:hint="eastAsia"/>
          <w:sz w:val="24"/>
          <w:szCs w:val="24"/>
        </w:rPr>
        <w:t xml:space="preserve">。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5、</w:t>
      </w:r>
      <w:r>
        <w:rPr>
          <w:rFonts w:ascii="仿宋_GB2312" w:eastAsia="仿宋_GB2312" w:cs="宋体" w:hint="eastAsia"/>
          <w:sz w:val="24"/>
          <w:szCs w:val="24"/>
        </w:rPr>
        <w:t xml:space="preserve">资料归档协助：派员协助甲方整理、归档消防整治工作相关资料，确保档案完整、规范。  </w:t>
      </w:r>
    </w:p>
    <w:p>
      <w:pPr>
        <w:keepNext w:val="0"/>
        <w:keepLines w:val="0"/>
        <w:pageBreakBefore w:val="0"/>
        <w:widowControl w:val="0"/>
        <w:kinsoku/>
        <w:wordWrap/>
        <w:overflowPunct/>
        <w:topLinePunct w:val="0"/>
        <w:autoSpaceDE/>
        <w:autoSpaceDN/>
        <w:bidi w:val="0"/>
        <w:adjustRightInd/>
        <w:snapToGrid/>
        <w:spacing w:beforeLines="50" w:before="156" w:afterLines="50" w:after="156" w:line="360" w:lineRule="auto"/>
        <w:ind w:firstLineChars="200" w:firstLine="480"/>
        <w:textAlignment w:val="auto"/>
        <w:rPr>
          <w:rFonts w:ascii="仿宋_GB2312" w:eastAsia="仿宋_GB2312" w:cs="宋体" w:hint="eastAsia"/>
          <w:b/>
          <w:bCs/>
          <w:sz w:val="24"/>
          <w:szCs w:val="24"/>
        </w:rPr>
      </w:pPr>
      <w:r>
        <w:rPr>
          <w:rFonts w:ascii="仿宋_GB2312" w:eastAsia="仿宋_GB2312" w:cs="宋体" w:hint="eastAsia"/>
          <w:b/>
          <w:bCs/>
          <w:sz w:val="24"/>
          <w:szCs w:val="24"/>
        </w:rPr>
        <w:t xml:space="preserve">第二条 服务期限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rPr>
        <w:t>本合同服务期为</w:t>
      </w:r>
      <w:r>
        <w:rPr>
          <w:rFonts w:ascii="仿宋_GB2312" w:eastAsia="仿宋_GB2312" w:cs="宋体" w:hint="eastAsia"/>
          <w:sz w:val="24"/>
          <w:szCs w:val="24"/>
          <w:u w:val="single"/>
          <w:lang w:val="en-US" w:eastAsia="zh-CN"/>
        </w:rPr>
        <w:t xml:space="preserve">  </w:t>
      </w:r>
      <w:r>
        <w:rPr>
          <w:rFonts w:ascii="仿宋_GB2312" w:eastAsia="仿宋_GB2312" w:cs="宋体" w:hint="eastAsia"/>
          <w:sz w:val="24"/>
          <w:szCs w:val="24"/>
          <w:u w:val="single"/>
        </w:rPr>
        <w:t>1年</w:t>
      </w:r>
      <w:r>
        <w:rPr>
          <w:rFonts w:ascii="仿宋_GB2312" w:eastAsia="仿宋_GB2312" w:cs="宋体" w:hint="eastAsia"/>
          <w:sz w:val="24"/>
          <w:szCs w:val="24"/>
          <w:u w:val="single"/>
          <w:lang w:val="en-US" w:eastAsia="zh-CN"/>
        </w:rPr>
        <w:t xml:space="preserve"> </w:t>
      </w:r>
      <w:r>
        <w:rPr>
          <w:rFonts w:ascii="仿宋_GB2312" w:eastAsia="仿宋_GB2312" w:cs="宋体" w:hint="eastAsia"/>
          <w:sz w:val="24"/>
          <w:szCs w:val="24"/>
        </w:rPr>
        <w:t>，自</w:t>
      </w:r>
      <w:r>
        <w:rPr>
          <w:rFonts w:ascii="仿宋_GB2312" w:eastAsia="仿宋_GB2312" w:cs="宋体" w:hint="eastAsia"/>
          <w:sz w:val="24"/>
          <w:szCs w:val="24"/>
          <w:u w:val="single"/>
          <w:lang w:val="en-US" w:eastAsia="zh-CN"/>
        </w:rPr>
        <w:t xml:space="preserve">     </w:t>
      </w:r>
      <w:r>
        <w:rPr>
          <w:rFonts w:ascii="仿宋_GB2312" w:eastAsia="仿宋_GB2312" w:cs="宋体" w:hint="eastAsia"/>
          <w:sz w:val="24"/>
          <w:szCs w:val="24"/>
          <w:u w:val="single"/>
        </w:rPr>
        <w:t>年</w:t>
      </w:r>
      <w:r>
        <w:rPr>
          <w:rFonts w:ascii="仿宋_GB2312" w:eastAsia="仿宋_GB2312" w:cs="宋体" w:hint="eastAsia"/>
          <w:sz w:val="24"/>
          <w:szCs w:val="24"/>
          <w:u w:val="single"/>
          <w:lang w:val="en-US" w:eastAsia="zh-CN"/>
        </w:rPr>
        <w:t xml:space="preserve">   </w:t>
      </w:r>
      <w:r>
        <w:rPr>
          <w:rFonts w:ascii="仿宋_GB2312" w:eastAsia="仿宋_GB2312" w:cs="宋体" w:hint="eastAsia"/>
          <w:sz w:val="24"/>
          <w:szCs w:val="24"/>
          <w:u w:val="single"/>
        </w:rPr>
        <w:t>月</w:t>
      </w:r>
      <w:r>
        <w:rPr>
          <w:rFonts w:ascii="仿宋_GB2312" w:eastAsia="仿宋_GB2312" w:cs="宋体" w:hint="eastAsia"/>
          <w:sz w:val="24"/>
          <w:szCs w:val="24"/>
          <w:u w:val="single"/>
          <w:lang w:val="en-US" w:eastAsia="zh-CN"/>
        </w:rPr>
        <w:t xml:space="preserve">   </w:t>
      </w:r>
      <w:r>
        <w:rPr>
          <w:rFonts w:ascii="仿宋_GB2312" w:eastAsia="仿宋_GB2312" w:cs="宋体" w:hint="eastAsia"/>
          <w:sz w:val="24"/>
          <w:szCs w:val="24"/>
          <w:u w:val="single"/>
        </w:rPr>
        <w:t>日</w:t>
      </w:r>
      <w:r>
        <w:rPr>
          <w:rFonts w:ascii="仿宋_GB2312" w:eastAsia="仿宋_GB2312" w:cs="宋体" w:hint="eastAsia"/>
          <w:sz w:val="24"/>
          <w:szCs w:val="24"/>
        </w:rPr>
        <w:t>至</w:t>
      </w:r>
      <w:r>
        <w:rPr>
          <w:rFonts w:ascii="仿宋_GB2312" w:eastAsia="仿宋_GB2312" w:cs="宋体" w:hint="eastAsia"/>
          <w:sz w:val="24"/>
          <w:szCs w:val="24"/>
          <w:u w:val="single"/>
          <w:lang w:val="en-US" w:eastAsia="zh-CN"/>
        </w:rPr>
        <w:t xml:space="preserve">     </w:t>
      </w:r>
      <w:r>
        <w:rPr>
          <w:rFonts w:ascii="仿宋_GB2312" w:eastAsia="仿宋_GB2312" w:cs="宋体" w:hint="eastAsia"/>
          <w:sz w:val="24"/>
          <w:szCs w:val="24"/>
          <w:u w:val="single"/>
        </w:rPr>
        <w:t>年</w:t>
      </w:r>
      <w:r>
        <w:rPr>
          <w:rFonts w:ascii="仿宋_GB2312" w:eastAsia="仿宋_GB2312" w:cs="宋体" w:hint="eastAsia"/>
          <w:sz w:val="24"/>
          <w:szCs w:val="24"/>
          <w:u w:val="single"/>
          <w:lang w:val="en-US" w:eastAsia="zh-CN"/>
        </w:rPr>
        <w:t xml:space="preserve">   </w:t>
      </w:r>
      <w:r>
        <w:rPr>
          <w:rFonts w:ascii="仿宋_GB2312" w:eastAsia="仿宋_GB2312" w:cs="宋体" w:hint="eastAsia"/>
          <w:sz w:val="24"/>
          <w:szCs w:val="24"/>
          <w:u w:val="single"/>
        </w:rPr>
        <w:t>月</w:t>
      </w:r>
      <w:r>
        <w:rPr>
          <w:rFonts w:ascii="仿宋_GB2312" w:eastAsia="仿宋_GB2312" w:cs="宋体" w:hint="eastAsia"/>
          <w:sz w:val="24"/>
          <w:szCs w:val="24"/>
          <w:u w:val="single"/>
          <w:lang w:val="en-US" w:eastAsia="zh-CN"/>
        </w:rPr>
        <w:t xml:space="preserve">   </w:t>
      </w:r>
      <w:r>
        <w:rPr>
          <w:rFonts w:ascii="仿宋_GB2312" w:eastAsia="仿宋_GB2312" w:cs="宋体" w:hint="eastAsia"/>
          <w:sz w:val="24"/>
          <w:szCs w:val="24"/>
          <w:u w:val="single"/>
        </w:rPr>
        <w:t>日</w:t>
      </w:r>
      <w:r>
        <w:rPr>
          <w:rFonts w:ascii="仿宋_GB2312" w:eastAsia="仿宋_GB2312" w:cs="宋体"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Lines="50" w:before="156" w:afterLines="50" w:after="156" w:line="360" w:lineRule="auto"/>
        <w:ind w:firstLineChars="200" w:firstLine="480"/>
        <w:textAlignment w:val="auto"/>
        <w:rPr>
          <w:rFonts w:ascii="仿宋_GB2312" w:eastAsia="仿宋_GB2312" w:cs="宋体" w:hint="eastAsia"/>
          <w:b/>
          <w:bCs/>
          <w:sz w:val="24"/>
          <w:szCs w:val="24"/>
          <w:lang w:val="en-US" w:eastAsia="zh-CN"/>
        </w:rPr>
      </w:pPr>
      <w:r>
        <w:rPr>
          <w:rFonts w:ascii="仿宋_GB2312" w:eastAsia="仿宋_GB2312" w:cs="宋体" w:hint="eastAsia"/>
          <w:b/>
          <w:bCs/>
          <w:sz w:val="24"/>
          <w:szCs w:val="24"/>
        </w:rPr>
        <w:t>第三条 服务费用</w:t>
      </w:r>
      <w:r>
        <w:rPr>
          <w:rFonts w:ascii="仿宋_GB2312" w:eastAsia="仿宋_GB2312" w:cs="宋体" w:hint="eastAsia"/>
          <w:b/>
          <w:bCs/>
          <w:sz w:val="24"/>
          <w:szCs w:val="24"/>
          <w:lang w:eastAsia="zh-CN"/>
        </w:rPr>
        <w:t>、</w:t>
      </w:r>
      <w:r>
        <w:rPr>
          <w:rFonts w:ascii="仿宋_GB2312" w:eastAsia="仿宋_GB2312" w:cs="宋体" w:hint="eastAsia"/>
          <w:b/>
          <w:bCs/>
          <w:sz w:val="24"/>
          <w:szCs w:val="24"/>
        </w:rPr>
        <w:t>支付方式</w:t>
      </w:r>
      <w:r>
        <w:rPr>
          <w:rFonts w:ascii="仿宋_GB2312" w:eastAsia="仿宋_GB2312" w:cs="宋体" w:hint="eastAsia"/>
          <w:b/>
          <w:bCs/>
          <w:sz w:val="24"/>
          <w:szCs w:val="24"/>
          <w:lang w:val="en-US" w:eastAsia="zh-CN"/>
        </w:rPr>
        <w:t>及收款账号</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1、</w:t>
      </w:r>
      <w:r>
        <w:rPr>
          <w:rFonts w:ascii="仿宋_GB2312" w:eastAsia="仿宋_GB2312" w:cs="宋体" w:hint="eastAsia"/>
          <w:sz w:val="24"/>
          <w:szCs w:val="24"/>
        </w:rPr>
        <w:t>合同</w:t>
      </w:r>
      <w:r>
        <w:rPr>
          <w:rFonts w:ascii="仿宋_GB2312" w:eastAsia="仿宋_GB2312" w:cs="宋体" w:hint="eastAsia"/>
          <w:sz w:val="24"/>
          <w:szCs w:val="24"/>
          <w:lang w:val="en-US" w:eastAsia="zh-CN"/>
        </w:rPr>
        <w:t>款项</w:t>
      </w:r>
      <w:r>
        <w:rPr>
          <w:rFonts w:ascii="仿宋_GB2312" w:eastAsia="仿宋_GB2312" w:cs="宋体" w:hint="eastAsia"/>
          <w:sz w:val="24"/>
          <w:szCs w:val="24"/>
        </w:rPr>
        <w:t>：人民币（大写）</w:t>
      </w:r>
      <w:r>
        <w:rPr>
          <w:rFonts w:ascii="仿宋_GB2312" w:eastAsia="仿宋_GB2312" w:cs="宋体" w:hint="eastAsia"/>
          <w:sz w:val="24"/>
          <w:szCs w:val="24"/>
          <w:u w:val="single"/>
          <w:lang w:val="en-US" w:eastAsia="zh-CN"/>
        </w:rPr>
        <w:t xml:space="preserve">           </w:t>
      </w:r>
      <w:r>
        <w:rPr>
          <w:rFonts w:ascii="仿宋_GB2312" w:eastAsia="仿宋_GB2312" w:cs="宋体" w:hint="eastAsia"/>
          <w:sz w:val="24"/>
          <w:szCs w:val="24"/>
        </w:rPr>
        <w:t>元整（￥</w:t>
      </w:r>
      <w:r>
        <w:rPr>
          <w:rFonts w:ascii="仿宋_GB2312" w:eastAsia="仿宋_GB2312" w:cs="宋体" w:hint="eastAsia"/>
          <w:sz w:val="24"/>
          <w:szCs w:val="24"/>
          <w:u w:val="single"/>
          <w:lang w:val="en-US" w:eastAsia="zh-CN"/>
        </w:rPr>
        <w:t xml:space="preserve">        </w:t>
      </w:r>
      <w:r>
        <w:rPr>
          <w:rFonts w:ascii="仿宋_GB2312" w:eastAsia="仿宋_GB2312" w:cs="宋体" w:hint="eastAsia"/>
          <w:sz w:val="24"/>
          <w:szCs w:val="24"/>
        </w:rPr>
        <w:t xml:space="preserve">），为含税固定总价包干。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2、</w:t>
      </w:r>
      <w:r>
        <w:rPr>
          <w:rFonts w:ascii="仿宋_GB2312" w:eastAsia="仿宋_GB2312" w:cs="宋体" w:hint="eastAsia"/>
          <w:sz w:val="24"/>
          <w:szCs w:val="24"/>
        </w:rPr>
        <w:t>支付方式：</w:t>
      </w:r>
      <w:r>
        <w:rPr>
          <w:rFonts w:ascii="仿宋_GB2312" w:eastAsia="仿宋_GB2312" w:cs="宋体"/>
          <w:sz w:val="24"/>
          <w:szCs w:val="24"/>
        </w:rPr>
        <w:t>甲乙双方合同签订后2个工作日内，甲方向乙方支付合同款项的50%，乙方收到合同款项后派驻人员进厂协助甲方工作;乙方完成整治成果核查项目总量的80%并经甲方验收合格后甲方向乙方支付合同款项的40%;乙方完成销号资料归档后甲方向乙方支付合同款项的10%。乙方应在甲方每次付款前向甲方出具等额有效增值税专用发票，否则，甲方有权拒绝付款，不视为违约。</w:t>
      </w:r>
    </w:p>
    <w:p>
      <w:pPr>
        <w:pStyle w:val="15"/>
        <w:keepNext w:val="0"/>
        <w:keepLines w:val="0"/>
        <w:pageBreakBefore w:val="0"/>
        <w:widowControl w:val="0"/>
        <w:kinsoku/>
        <w:overflowPunct/>
        <w:bidi w:val="0"/>
        <w:adjustRightInd/>
        <w:snapToGrid/>
        <w:spacing w:line="360" w:lineRule="auto"/>
        <w:ind w:left="160"/>
        <w:textAlignment w:val="auto"/>
        <w:rPr>
          <w:rFonts w:ascii="仿宋_GB2312" w:eastAsia="仿宋_GB2312" w:cs="宋体" w:hint="eastAsia"/>
          <w:sz w:val="24"/>
          <w:szCs w:val="24"/>
        </w:rPr>
      </w:pPr>
      <w:r>
        <w:rPr>
          <w:rFonts w:ascii="仿宋_GB2312" w:eastAsia="仿宋_GB2312" w:cs="宋体" w:hint="eastAsia"/>
          <w:sz w:val="24"/>
          <w:szCs w:val="24"/>
        </w:rPr>
        <w:t xml:space="preserve">  </w:t>
      </w:r>
      <w:r>
        <w:rPr>
          <w:rFonts w:ascii="仿宋_GB2312" w:eastAsia="仿宋_GB2312" w:cs="宋体"/>
          <w:sz w:val="24"/>
          <w:szCs w:val="24"/>
        </w:rPr>
        <w:t>3</w:t>
      </w:r>
      <w:r>
        <w:rPr>
          <w:rFonts w:ascii="仿宋_GB2312" w:eastAsia="仿宋_GB2312" w:cs="宋体" w:hint="eastAsia"/>
          <w:sz w:val="24"/>
          <w:szCs w:val="24"/>
        </w:rPr>
        <w:t>、支付账户：</w:t>
      </w:r>
    </w:p>
    <w:p>
      <w:pPr>
        <w:pStyle w:val="15"/>
        <w:keepNext w:val="0"/>
        <w:keepLines w:val="0"/>
        <w:pageBreakBefore w:val="0"/>
        <w:widowControl w:val="0"/>
        <w:kinsoku/>
        <w:wordWrap w:val="0"/>
        <w:overflowPunct/>
        <w:topLinePunct/>
        <w:autoSpaceDE w:val="0"/>
        <w:autoSpaceDN w:val="0"/>
        <w:bidi w:val="0"/>
        <w:adjustRightInd/>
        <w:snapToGrid/>
        <w:spacing w:line="360" w:lineRule="auto"/>
        <w:ind w:left="0"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rPr>
        <w:t>甲方应将合同款转入乙方指定</w:t>
      </w:r>
      <w:r>
        <w:rPr>
          <w:rFonts w:ascii="仿宋_GB2312" w:eastAsia="仿宋_GB2312" w:cs="宋体" w:hint="eastAsia"/>
          <w:sz w:val="24"/>
          <w:szCs w:val="24"/>
          <w:lang w:eastAsia="zh-CN"/>
        </w:rPr>
        <w:t>对公账户</w:t>
      </w:r>
      <w:r>
        <w:rPr>
          <w:rFonts w:ascii="仿宋_GB2312" w:eastAsia="仿宋_GB2312" w:cs="宋体" w:hint="eastAsia"/>
          <w:sz w:val="24"/>
          <w:szCs w:val="24"/>
        </w:rPr>
        <w:t>中</w:t>
      </w:r>
      <w:r>
        <w:rPr>
          <w:rFonts w:ascii="仿宋_GB2312" w:eastAsia="仿宋_GB2312" w:cs="宋体" w:hint="eastAsia"/>
          <w:sz w:val="24"/>
          <w:szCs w:val="24"/>
          <w:lang w:eastAsia="zh-CN"/>
        </w:rPr>
        <w:t>，</w:t>
      </w:r>
      <w:r>
        <w:rPr>
          <w:rFonts w:ascii="仿宋_GB2312" w:eastAsia="仿宋_GB2312" w:cs="宋体" w:hint="eastAsia"/>
          <w:sz w:val="24"/>
          <w:szCs w:val="24"/>
        </w:rPr>
        <w:t>汇入其他账户无效；</w:t>
      </w:r>
    </w:p>
    <w:p>
      <w:pPr>
        <w:pStyle w:val="15"/>
        <w:keepNext w:val="0"/>
        <w:keepLines w:val="0"/>
        <w:pageBreakBefore w:val="0"/>
        <w:widowControl w:val="0"/>
        <w:kinsoku/>
        <w:overflowPunct/>
        <w:bidi w:val="0"/>
        <w:adjustRightInd/>
        <w:snapToGrid/>
        <w:spacing w:line="360" w:lineRule="auto"/>
        <w:ind w:left="0" w:right="398" w:firstLineChars="200" w:firstLine="480"/>
        <w:textAlignment w:val="auto"/>
        <w:rPr>
          <w:rFonts w:ascii="仿宋_GB2312" w:eastAsia="仿宋_GB2312" w:cs="宋体" w:hint="eastAsia"/>
          <w:sz w:val="24"/>
          <w:szCs w:val="24"/>
          <w:lang w:val="en-US" w:eastAsia="zh-CN"/>
        </w:rPr>
      </w:pPr>
      <w:r>
        <w:rPr>
          <w:rFonts w:ascii="仿宋_GB2312" w:eastAsia="仿宋_GB2312" w:cs="宋体" w:hint="eastAsia"/>
          <w:sz w:val="24"/>
          <w:szCs w:val="24"/>
        </w:rPr>
        <w:t>企业名称：</w:t>
      </w:r>
      <w:r>
        <w:rPr>
          <w:rFonts w:ascii="仿宋_GB2312" w:eastAsia="仿宋_GB2312" w:cs="宋体" w:hint="eastAsia"/>
          <w:sz w:val="24"/>
          <w:szCs w:val="24"/>
          <w:lang w:eastAsia="zh-CN"/>
        </w:rPr>
        <w:t xml:space="preserve">                                    </w:t>
      </w:r>
    </w:p>
    <w:p>
      <w:pPr>
        <w:pStyle w:val="15"/>
        <w:keepNext w:val="0"/>
        <w:keepLines w:val="0"/>
        <w:pageBreakBefore w:val="0"/>
        <w:widowControl w:val="0"/>
        <w:kinsoku/>
        <w:overflowPunct/>
        <w:bidi w:val="0"/>
        <w:adjustRightInd/>
        <w:snapToGrid/>
        <w:spacing w:line="360" w:lineRule="auto"/>
        <w:ind w:left="0" w:right="398"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rPr>
        <w:t>账</w:t>
      </w:r>
      <w:r>
        <w:rPr>
          <w:rFonts w:ascii="仿宋_GB2312" w:eastAsia="仿宋_GB2312" w:cs="宋体" w:hint="eastAsia"/>
          <w:sz w:val="24"/>
          <w:szCs w:val="24"/>
          <w:lang w:val="en-US" w:eastAsia="zh-CN"/>
        </w:rPr>
        <w:t xml:space="preserve">    </w:t>
      </w:r>
      <w:r>
        <w:rPr>
          <w:rFonts w:ascii="仿宋_GB2312" w:eastAsia="仿宋_GB2312" w:cs="宋体" w:hint="eastAsia"/>
          <w:sz w:val="24"/>
          <w:szCs w:val="24"/>
        </w:rPr>
        <w:t>号：</w:t>
      </w:r>
    </w:p>
    <w:p>
      <w:pPr>
        <w:keepNext w:val="0"/>
        <w:keepLines w:val="0"/>
        <w:pageBreakBefore w:val="0"/>
        <w:widowControl/>
        <w:suppressLineNumbers w:val="0"/>
        <w:kinsoku/>
        <w:overflowPunct/>
        <w:bidi w:val="0"/>
        <w:adjustRightInd/>
        <w:snapToGrid/>
        <w:spacing w:line="360" w:lineRule="auto"/>
        <w:ind w:firstLineChars="200" w:firstLine="480"/>
        <w:jc w:val="left"/>
        <w:textAlignment w:val="auto"/>
        <w:rPr>
          <w:rFonts w:ascii="仿宋_GB2312" w:eastAsia="仿宋_GB2312" w:cs="宋体" w:hint="eastAsia"/>
          <w:sz w:val="24"/>
          <w:szCs w:val="24"/>
        </w:rPr>
      </w:pPr>
      <w:r>
        <w:rPr>
          <w:rFonts w:ascii="仿宋_GB2312" w:eastAsia="仿宋_GB2312" w:cs="宋体" w:hint="eastAsia"/>
          <w:sz w:val="24"/>
          <w:szCs w:val="24"/>
        </w:rPr>
        <w:t xml:space="preserve">开 户 行： </w:t>
      </w:r>
    </w:p>
    <w:p>
      <w:pPr>
        <w:keepNext w:val="0"/>
        <w:keepLines w:val="0"/>
        <w:pageBreakBefore w:val="0"/>
        <w:widowControl w:val="0"/>
        <w:kinsoku/>
        <w:wordWrap/>
        <w:overflowPunct/>
        <w:topLinePunct w:val="0"/>
        <w:autoSpaceDE/>
        <w:autoSpaceDN/>
        <w:bidi w:val="0"/>
        <w:adjustRightInd/>
        <w:snapToGrid/>
        <w:spacing w:beforeLines="50" w:before="156" w:afterLines="50" w:after="156" w:line="360" w:lineRule="auto"/>
        <w:ind w:firstLineChars="200" w:firstLine="480"/>
        <w:textAlignment w:val="auto"/>
        <w:rPr>
          <w:rFonts w:ascii="仿宋_GB2312" w:eastAsia="仿宋_GB2312" w:cs="宋体" w:hint="eastAsia"/>
          <w:b/>
          <w:bCs/>
          <w:sz w:val="24"/>
          <w:szCs w:val="24"/>
        </w:rPr>
      </w:pPr>
      <w:r>
        <w:rPr>
          <w:rFonts w:ascii="仿宋_GB2312" w:eastAsia="仿宋_GB2312" w:cs="宋体" w:hint="eastAsia"/>
          <w:b/>
          <w:bCs/>
          <w:sz w:val="24"/>
          <w:szCs w:val="24"/>
        </w:rPr>
        <w:t xml:space="preserve">第四条 甲方权利义务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1、</w:t>
      </w:r>
      <w:r>
        <w:rPr>
          <w:rFonts w:ascii="仿宋_GB2312" w:eastAsia="仿宋_GB2312" w:cs="宋体" w:hint="eastAsia"/>
          <w:sz w:val="24"/>
          <w:szCs w:val="24"/>
        </w:rPr>
        <w:t xml:space="preserve">为乙方派驻人员提供必要的工作条件（如办公场地、基础设备等）。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2、</w:t>
      </w:r>
      <w:r>
        <w:rPr>
          <w:rFonts w:ascii="仿宋_GB2312" w:eastAsia="仿宋_GB2312" w:cs="宋体" w:hint="eastAsia"/>
          <w:sz w:val="24"/>
          <w:szCs w:val="24"/>
        </w:rPr>
        <w:t xml:space="preserve">按约定及时支付服务费用。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3、</w:t>
      </w:r>
      <w:r>
        <w:rPr>
          <w:rFonts w:ascii="仿宋_GB2312" w:eastAsia="仿宋_GB2312" w:cs="宋体" w:hint="eastAsia"/>
          <w:sz w:val="24"/>
          <w:szCs w:val="24"/>
        </w:rPr>
        <w:t xml:space="preserve">对乙方服务质量进行监督，提出合理改进要求。  </w:t>
      </w:r>
    </w:p>
    <w:p>
      <w:pPr>
        <w:keepNext w:val="0"/>
        <w:keepLines w:val="0"/>
        <w:pageBreakBefore w:val="0"/>
        <w:widowControl w:val="0"/>
        <w:kinsoku/>
        <w:wordWrap/>
        <w:overflowPunct/>
        <w:topLinePunct w:val="0"/>
        <w:autoSpaceDE/>
        <w:autoSpaceDN/>
        <w:bidi w:val="0"/>
        <w:adjustRightInd/>
        <w:snapToGrid/>
        <w:spacing w:beforeLines="50" w:before="156" w:afterLines="50" w:after="156" w:line="360" w:lineRule="auto"/>
        <w:ind w:firstLineChars="200" w:firstLine="480"/>
        <w:textAlignment w:val="auto"/>
        <w:rPr>
          <w:rFonts w:ascii="仿宋_GB2312" w:eastAsia="仿宋_GB2312" w:cs="宋体" w:hint="eastAsia"/>
          <w:b/>
          <w:bCs/>
          <w:sz w:val="24"/>
          <w:szCs w:val="24"/>
        </w:rPr>
      </w:pPr>
      <w:r>
        <w:rPr>
          <w:rFonts w:ascii="仿宋_GB2312" w:eastAsia="仿宋_GB2312" w:cs="宋体" w:hint="eastAsia"/>
          <w:b/>
          <w:bCs/>
          <w:sz w:val="24"/>
          <w:szCs w:val="24"/>
        </w:rPr>
        <w:t xml:space="preserve">第五条 乙方权利义务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1、</w:t>
      </w:r>
      <w:r>
        <w:rPr>
          <w:rFonts w:ascii="仿宋_GB2312" w:eastAsia="仿宋_GB2312" w:cs="宋体" w:hint="eastAsia"/>
          <w:sz w:val="24"/>
          <w:szCs w:val="24"/>
        </w:rPr>
        <w:t>确保派驻人员</w:t>
      </w:r>
      <w:r>
        <w:rPr>
          <w:rFonts w:ascii="仿宋_GB2312" w:eastAsia="仿宋_GB2312" w:cs="宋体" w:hint="eastAsia"/>
          <w:sz w:val="24"/>
          <w:szCs w:val="24"/>
          <w:lang w:eastAsia="zh-CN"/>
        </w:rPr>
        <w:t>按时到岗，认真履行职责</w:t>
      </w:r>
      <w:r>
        <w:rPr>
          <w:rFonts w:ascii="仿宋_GB2312" w:eastAsia="仿宋_GB2312" w:cs="宋体" w:hint="eastAsia"/>
          <w:sz w:val="24"/>
          <w:szCs w:val="24"/>
        </w:rPr>
        <w:t xml:space="preserve">，遵守甲方工作纪律。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2、</w:t>
      </w:r>
      <w:r>
        <w:rPr>
          <w:rFonts w:ascii="仿宋_GB2312" w:eastAsia="仿宋_GB2312" w:cs="宋体" w:hint="eastAsia"/>
          <w:sz w:val="24"/>
          <w:szCs w:val="24"/>
        </w:rPr>
        <w:t xml:space="preserve">按约定时间、质量完成服务内容，提交书面成果文件。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3、</w:t>
      </w:r>
      <w:r>
        <w:rPr>
          <w:rFonts w:ascii="仿宋_GB2312" w:eastAsia="仿宋_GB2312" w:cs="宋体" w:hint="eastAsia"/>
          <w:sz w:val="24"/>
          <w:szCs w:val="24"/>
        </w:rPr>
        <w:t>服务期内</w:t>
      </w:r>
      <w:r>
        <w:rPr>
          <w:rFonts w:ascii="仿宋_GB2312" w:eastAsia="仿宋_GB2312" w:cs="宋体" w:hint="eastAsia"/>
          <w:sz w:val="24"/>
          <w:szCs w:val="24"/>
          <w:lang w:val="en-US" w:eastAsia="zh-CN"/>
        </w:rPr>
        <w:t>若需</w:t>
      </w:r>
      <w:r>
        <w:rPr>
          <w:rFonts w:ascii="仿宋_GB2312" w:eastAsia="仿宋_GB2312" w:cs="宋体" w:hint="eastAsia"/>
          <w:sz w:val="24"/>
          <w:szCs w:val="24"/>
        </w:rPr>
        <w:t>更换派驻人员，须提前15日书面通知</w:t>
      </w:r>
      <w:r>
        <w:rPr>
          <w:rFonts w:ascii="仿宋_GB2312" w:eastAsia="仿宋_GB2312" w:cs="宋体" w:hint="eastAsia"/>
          <w:sz w:val="24"/>
          <w:szCs w:val="24"/>
          <w:lang w:val="en-US" w:eastAsia="zh-CN"/>
        </w:rPr>
        <w:t>甲方</w:t>
      </w:r>
      <w:r>
        <w:rPr>
          <w:rFonts w:ascii="仿宋_GB2312" w:eastAsia="仿宋_GB2312" w:cs="宋体" w:hint="eastAsia"/>
          <w:sz w:val="24"/>
          <w:szCs w:val="24"/>
        </w:rPr>
        <w:t xml:space="preserve">。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4、</w:t>
      </w:r>
      <w:r>
        <w:rPr>
          <w:rFonts w:ascii="仿宋_GB2312" w:eastAsia="仿宋_GB2312" w:cs="宋体" w:hint="eastAsia"/>
          <w:sz w:val="24"/>
          <w:szCs w:val="24"/>
        </w:rPr>
        <w:t xml:space="preserve">对工作中知悉的甲方信息负有保密义务。  </w:t>
      </w:r>
    </w:p>
    <w:p>
      <w:pPr>
        <w:keepNext w:val="0"/>
        <w:keepLines w:val="0"/>
        <w:pageBreakBefore w:val="0"/>
        <w:widowControl w:val="0"/>
        <w:kinsoku/>
        <w:wordWrap/>
        <w:overflowPunct/>
        <w:topLinePunct w:val="0"/>
        <w:autoSpaceDE/>
        <w:autoSpaceDN/>
        <w:bidi w:val="0"/>
        <w:adjustRightInd/>
        <w:snapToGrid/>
        <w:spacing w:beforeLines="50" w:before="156" w:afterLines="50" w:after="156" w:line="360" w:lineRule="auto"/>
        <w:ind w:firstLineChars="200" w:firstLine="480"/>
        <w:textAlignment w:val="auto"/>
        <w:rPr>
          <w:rFonts w:ascii="仿宋_GB2312" w:eastAsia="仿宋_GB2312" w:cs="宋体" w:hint="eastAsia"/>
          <w:b/>
          <w:bCs/>
          <w:sz w:val="24"/>
          <w:szCs w:val="24"/>
        </w:rPr>
      </w:pPr>
      <w:r>
        <w:rPr>
          <w:rFonts w:ascii="仿宋_GB2312" w:eastAsia="仿宋_GB2312" w:cs="宋体" w:hint="eastAsia"/>
          <w:b/>
          <w:bCs/>
          <w:sz w:val="24"/>
          <w:szCs w:val="24"/>
        </w:rPr>
        <w:t xml:space="preserve">第六条 违约责任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1、</w:t>
      </w:r>
      <w:r>
        <w:rPr>
          <w:rFonts w:ascii="仿宋_GB2312" w:eastAsia="仿宋_GB2312" w:cs="宋体"/>
          <w:sz w:val="24"/>
          <w:szCs w:val="24"/>
          <w:lang w:val="en-US" w:eastAsia="zh-CN"/>
        </w:rPr>
        <w:t>甲方逾期付款的，每逾期一日应以逾期付款金额为基数，按同期全国银行间同业拆借中心公布的一年期贷款市场报价利率(LPR)向甲方支付违约金</w:t>
      </w:r>
      <w:r>
        <w:rPr>
          <w:rFonts w:ascii="仿宋_GB2312" w:eastAsia="仿宋_GB2312" w:cs="宋体" w:hint="eastAsia"/>
          <w:sz w:val="24"/>
          <w:szCs w:val="24"/>
        </w:rPr>
        <w:t xml:space="preserve">。  </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rPr>
        <w:t>2.乙方逾期提供服务、技术成果的，每逾期1日，应以合同总金额为基数，按同期全国银行间同业拆借中心公布的一年期贷款市场报价利率(LPR)4倍向甲方支付违约金，并赔偿由此给甲方造成的一切损失;逾期超过日，甲方还有权单方面解除合同，乙方应退还未履行义务的合同款项。</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rPr>
        <w:t>3.乙方应保证所提供的服务、技术成果客观真实、完整、合法合规，且不侵害第三方合法权益，否则，应按合同总金额的%向甲方支付违约金，并赔偿由此给甲方造成的一切损失。</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rPr>
        <w:t>4.乙方违反本合同约定保密义务、擅自转让本合同及关联文件项下权利义务的，应按合同总金额的，%向甲方支付违约金，并赔偿由此给甲方造成的一切损失。</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rPr>
        <w:t>5.本条约定损失，包括但不限于律师费、诉讼费、保全费、保全担保费、差旅费、评估费、鉴定费、差旅费、第三方索赔款项等</w:t>
      </w:r>
      <w:r>
        <w:rPr>
          <w:rFonts w:ascii="仿宋_GB2312" w:eastAsia="仿宋_GB2312" w:cs="宋体"/>
          <w:sz w:val="24"/>
          <w:szCs w:val="24"/>
        </w:rPr>
        <w:t>。</w:t>
      </w:r>
    </w:p>
    <w:p>
      <w:pPr>
        <w:keepNext w:val="0"/>
        <w:keepLines w:val="0"/>
        <w:pageBreakBefore w:val="0"/>
        <w:widowControl w:val="0"/>
        <w:kinsoku/>
        <w:wordWrap/>
        <w:overflowPunct/>
        <w:topLinePunct w:val="0"/>
        <w:autoSpaceDE/>
        <w:autoSpaceDN/>
        <w:bidi w:val="0"/>
        <w:adjustRightInd/>
        <w:snapToGrid/>
        <w:spacing w:beforeLines="50" w:before="156" w:afterLines="50" w:after="156" w:line="360" w:lineRule="auto"/>
        <w:ind w:firstLineChars="200" w:firstLine="480"/>
        <w:textAlignment w:val="auto"/>
        <w:rPr>
          <w:rFonts w:ascii="仿宋_GB2312" w:eastAsia="仿宋_GB2312" w:cs="宋体" w:hint="eastAsia"/>
          <w:b/>
          <w:bCs/>
          <w:sz w:val="24"/>
          <w:szCs w:val="24"/>
          <w:lang w:eastAsia="zh-CN"/>
        </w:rPr>
      </w:pPr>
      <w:r>
        <w:rPr>
          <w:rFonts w:ascii="仿宋_GB2312" w:eastAsia="仿宋_GB2312" w:cs="宋体" w:hint="eastAsia"/>
          <w:b/>
          <w:bCs/>
          <w:sz w:val="24"/>
          <w:szCs w:val="24"/>
          <w:lang w:eastAsia="zh-CN"/>
        </w:rPr>
        <w:t>第</w:t>
      </w:r>
      <w:r>
        <w:rPr>
          <w:rFonts w:ascii="仿宋_GB2312" w:eastAsia="仿宋_GB2312" w:cs="宋体" w:hint="eastAsia"/>
          <w:b/>
          <w:bCs/>
          <w:sz w:val="24"/>
          <w:szCs w:val="24"/>
          <w:lang w:val="en-US" w:eastAsia="zh-CN"/>
        </w:rPr>
        <w:t>七</w:t>
      </w:r>
      <w:r>
        <w:rPr>
          <w:rFonts w:ascii="仿宋_GB2312" w:eastAsia="仿宋_GB2312" w:cs="宋体" w:hint="eastAsia"/>
          <w:b/>
          <w:bCs/>
          <w:sz w:val="24"/>
          <w:szCs w:val="24"/>
          <w:lang w:eastAsia="zh-CN"/>
        </w:rPr>
        <w:t>条</w:t>
      </w:r>
      <w:r>
        <w:rPr>
          <w:rFonts w:ascii="仿宋_GB2312" w:eastAsia="仿宋_GB2312" w:cs="宋体" w:hint="eastAsia"/>
          <w:b/>
          <w:bCs/>
          <w:sz w:val="24"/>
          <w:szCs w:val="24"/>
          <w:lang w:val="en-US" w:eastAsia="zh-CN"/>
        </w:rPr>
        <w:t xml:space="preserve"> </w:t>
      </w:r>
      <w:r>
        <w:rPr>
          <w:rFonts w:ascii="仿宋_GB2312" w:eastAsia="仿宋_GB2312" w:cs="宋体" w:hint="eastAsia"/>
          <w:b/>
          <w:bCs/>
          <w:sz w:val="24"/>
          <w:szCs w:val="24"/>
          <w:lang w:eastAsia="zh-CN"/>
        </w:rPr>
        <w:t>声明及保证</w:t>
      </w:r>
    </w:p>
    <w:p>
      <w:pPr>
        <w:pStyle w:val="1"/>
        <w:keepNext w:val="0"/>
        <w:keepLines w:val="0"/>
        <w:pageBreakBefore w:val="0"/>
        <w:widowControl w:val="0"/>
        <w:kinsoku/>
        <w:wordWrap/>
        <w:overflowPunct/>
        <w:topLinePunct w:val="0"/>
        <w:autoSpaceDE w:val="0"/>
        <w:autoSpaceDN w:val="0"/>
        <w:bidi w:val="0"/>
        <w:adjustRightInd/>
        <w:snapToGrid/>
        <w:spacing w:line="360" w:lineRule="auto"/>
        <w:ind w:left="0" w:firstLineChars="200" w:firstLine="480"/>
        <w:textAlignment w:val="auto"/>
        <w:rPr>
          <w:rFonts w:ascii="仿宋_GB2312" w:eastAsia="仿宋_GB2312" w:cs="宋体" w:hint="eastAsia"/>
          <w:b w:val="0"/>
          <w:bCs w:val="0"/>
          <w:sz w:val="24"/>
          <w:szCs w:val="24"/>
          <w:lang w:eastAsia="zh-CN"/>
        </w:rPr>
      </w:pPr>
      <w:r>
        <w:rPr>
          <w:rFonts w:ascii="仿宋_GB2312" w:eastAsia="仿宋_GB2312" w:cs="宋体" w:hint="eastAsia"/>
          <w:b w:val="0"/>
          <w:bCs w:val="0"/>
          <w:sz w:val="24"/>
          <w:szCs w:val="24"/>
          <w:lang w:eastAsia="zh-CN"/>
        </w:rPr>
        <w:t>1、甲乙</w:t>
      </w:r>
      <w:r>
        <w:rPr>
          <w:rFonts w:ascii="仿宋_GB2312" w:eastAsia="仿宋_GB2312" w:cs="宋体" w:hint="eastAsia"/>
          <w:b w:val="0"/>
          <w:bCs w:val="0"/>
          <w:sz w:val="24"/>
          <w:szCs w:val="24"/>
          <w:lang w:val="en-US" w:eastAsia="zh-CN"/>
        </w:rPr>
        <w:t>双</w:t>
      </w:r>
      <w:r>
        <w:rPr>
          <w:rFonts w:ascii="仿宋_GB2312" w:eastAsia="仿宋_GB2312" w:cs="宋体" w:hint="eastAsia"/>
          <w:b w:val="0"/>
          <w:bCs w:val="0"/>
          <w:sz w:val="24"/>
          <w:szCs w:val="24"/>
          <w:lang w:eastAsia="zh-CN"/>
        </w:rPr>
        <w:t>方互相向对方声明、陈述和保证如下：</w:t>
      </w:r>
    </w:p>
    <w:p>
      <w:pPr>
        <w:pStyle w:val="1"/>
        <w:keepNext w:val="0"/>
        <w:keepLines w:val="0"/>
        <w:pageBreakBefore w:val="0"/>
        <w:widowControl w:val="0"/>
        <w:kinsoku/>
        <w:wordWrap/>
        <w:overflowPunct/>
        <w:topLinePunct w:val="0"/>
        <w:autoSpaceDE w:val="0"/>
        <w:autoSpaceDN w:val="0"/>
        <w:bidi w:val="0"/>
        <w:adjustRightInd/>
        <w:snapToGrid/>
        <w:spacing w:line="360" w:lineRule="auto"/>
        <w:ind w:left="0" w:firstLineChars="200" w:firstLine="480"/>
        <w:textAlignment w:val="auto"/>
        <w:rPr>
          <w:rFonts w:ascii="仿宋_GB2312" w:eastAsia="仿宋_GB2312" w:cs="宋体" w:hint="eastAsia"/>
          <w:b w:val="0"/>
          <w:bCs w:val="0"/>
          <w:sz w:val="24"/>
          <w:szCs w:val="24"/>
          <w:lang w:eastAsia="zh-CN"/>
        </w:rPr>
      </w:pPr>
      <w:r>
        <w:rPr>
          <w:rFonts w:ascii="仿宋_GB2312" w:eastAsia="仿宋_GB2312" w:cs="宋体" w:hint="eastAsia"/>
          <w:b w:val="0"/>
          <w:bCs w:val="0"/>
          <w:sz w:val="24"/>
          <w:szCs w:val="24"/>
          <w:lang w:eastAsia="zh-CN"/>
        </w:rPr>
        <w:t>(1)其是合法设立并有效存续，能独立承担民事责任；</w:t>
      </w:r>
    </w:p>
    <w:p>
      <w:pPr>
        <w:pStyle w:val="1"/>
        <w:keepNext w:val="0"/>
        <w:keepLines w:val="0"/>
        <w:pageBreakBefore w:val="0"/>
        <w:widowControl w:val="0"/>
        <w:kinsoku/>
        <w:wordWrap/>
        <w:overflowPunct/>
        <w:topLinePunct w:val="0"/>
        <w:autoSpaceDE w:val="0"/>
        <w:autoSpaceDN w:val="0"/>
        <w:bidi w:val="0"/>
        <w:adjustRightInd/>
        <w:snapToGrid/>
        <w:spacing w:line="360" w:lineRule="auto"/>
        <w:ind w:left="0" w:firstLineChars="200" w:firstLine="480"/>
        <w:textAlignment w:val="auto"/>
        <w:rPr>
          <w:rFonts w:ascii="仿宋_GB2312" w:eastAsia="仿宋_GB2312" w:cs="宋体" w:hint="eastAsia"/>
          <w:b w:val="0"/>
          <w:bCs w:val="0"/>
          <w:sz w:val="24"/>
          <w:szCs w:val="24"/>
          <w:lang w:eastAsia="zh-CN"/>
        </w:rPr>
      </w:pPr>
      <w:r>
        <w:rPr>
          <w:rFonts w:ascii="仿宋_GB2312" w:eastAsia="仿宋_GB2312" w:cs="宋体" w:hint="eastAsia"/>
          <w:b w:val="0"/>
          <w:bCs w:val="0"/>
          <w:sz w:val="24"/>
          <w:szCs w:val="24"/>
          <w:lang w:eastAsia="zh-CN"/>
        </w:rPr>
        <w:t>(2)其有资格从事本协议项下之合作，且该合作符合其经营范围之规定；</w:t>
      </w:r>
    </w:p>
    <w:p>
      <w:pPr>
        <w:pStyle w:val="1"/>
        <w:keepNext w:val="0"/>
        <w:keepLines w:val="0"/>
        <w:pageBreakBefore w:val="0"/>
        <w:widowControl w:val="0"/>
        <w:kinsoku/>
        <w:wordWrap/>
        <w:overflowPunct/>
        <w:topLinePunct w:val="0"/>
        <w:autoSpaceDE w:val="0"/>
        <w:autoSpaceDN w:val="0"/>
        <w:bidi w:val="0"/>
        <w:adjustRightInd/>
        <w:snapToGrid/>
        <w:spacing w:line="360" w:lineRule="auto"/>
        <w:ind w:left="0" w:firstLineChars="200" w:firstLine="480"/>
        <w:textAlignment w:val="auto"/>
        <w:rPr>
          <w:rFonts w:ascii="仿宋_GB2312" w:eastAsia="仿宋_GB2312" w:cs="宋体" w:hint="eastAsia"/>
          <w:b w:val="0"/>
          <w:bCs w:val="0"/>
          <w:sz w:val="24"/>
          <w:szCs w:val="24"/>
          <w:lang w:eastAsia="zh-CN"/>
        </w:rPr>
      </w:pPr>
      <w:r>
        <w:rPr>
          <w:rFonts w:ascii="仿宋_GB2312" w:eastAsia="仿宋_GB2312" w:cs="宋体" w:hint="eastAsia"/>
          <w:b w:val="0"/>
          <w:bCs w:val="0"/>
          <w:sz w:val="24"/>
          <w:szCs w:val="24"/>
          <w:lang w:eastAsia="zh-CN"/>
        </w:rPr>
        <w:t>(3)其授权代表已获得充分授权可代表其签署本协议；</w:t>
      </w:r>
    </w:p>
    <w:p>
      <w:pPr>
        <w:pStyle w:val="1"/>
        <w:keepNext w:val="0"/>
        <w:keepLines w:val="0"/>
        <w:pageBreakBefore w:val="0"/>
        <w:widowControl w:val="0"/>
        <w:kinsoku/>
        <w:wordWrap/>
        <w:overflowPunct/>
        <w:topLinePunct w:val="0"/>
        <w:autoSpaceDE w:val="0"/>
        <w:autoSpaceDN w:val="0"/>
        <w:bidi w:val="0"/>
        <w:adjustRightInd/>
        <w:snapToGrid/>
        <w:spacing w:line="360" w:lineRule="auto"/>
        <w:ind w:left="0" w:firstLineChars="200" w:firstLine="480"/>
        <w:textAlignment w:val="auto"/>
        <w:rPr>
          <w:rFonts w:ascii="仿宋_GB2312" w:eastAsia="仿宋_GB2312" w:cs="宋体" w:hint="eastAsia"/>
          <w:b w:val="0"/>
          <w:bCs w:val="0"/>
          <w:sz w:val="24"/>
          <w:szCs w:val="24"/>
          <w:lang w:eastAsia="zh-CN"/>
        </w:rPr>
      </w:pPr>
      <w:r>
        <w:rPr>
          <w:rFonts w:ascii="仿宋_GB2312" w:eastAsia="仿宋_GB2312" w:cs="宋体" w:hint="eastAsia"/>
          <w:b w:val="0"/>
          <w:bCs w:val="0"/>
          <w:sz w:val="24"/>
          <w:szCs w:val="24"/>
          <w:lang w:eastAsia="zh-CN"/>
        </w:rPr>
        <w:t>(4)其有能力履行其于本协议项下之义务，并且该等履行义务的行为不违反任何对其有约束力的法律文件的限制。</w:t>
      </w:r>
    </w:p>
    <w:p>
      <w:pPr>
        <w:keepNext w:val="0"/>
        <w:keepLines w:val="0"/>
        <w:pageBreakBefore w:val="0"/>
        <w:widowControl w:val="0"/>
        <w:kinsoku/>
        <w:wordWrap/>
        <w:overflowPunct/>
        <w:topLinePunct w:val="0"/>
        <w:autoSpaceDE/>
        <w:autoSpaceDN/>
        <w:bidi w:val="0"/>
        <w:adjustRightInd/>
        <w:snapToGrid/>
        <w:spacing w:beforeLines="50" w:before="156" w:afterLines="50" w:after="156" w:line="360" w:lineRule="auto"/>
        <w:ind w:firstLineChars="200" w:firstLine="480"/>
        <w:textAlignment w:val="auto"/>
        <w:rPr>
          <w:rFonts w:ascii="仿宋_GB2312" w:eastAsia="仿宋_GB2312" w:cs="宋体" w:hint="eastAsia"/>
          <w:b/>
          <w:bCs/>
          <w:sz w:val="24"/>
          <w:szCs w:val="24"/>
          <w:lang w:eastAsia="zh-CN"/>
        </w:rPr>
      </w:pPr>
      <w:r>
        <w:rPr>
          <w:rFonts w:ascii="仿宋_GB2312" w:eastAsia="仿宋_GB2312" w:cs="宋体" w:hint="eastAsia"/>
          <w:b/>
          <w:bCs/>
          <w:sz w:val="24"/>
          <w:szCs w:val="24"/>
          <w:lang w:eastAsia="zh-CN"/>
        </w:rPr>
        <w:t>第</w:t>
      </w:r>
      <w:r>
        <w:rPr>
          <w:rFonts w:ascii="仿宋_GB2312" w:eastAsia="仿宋_GB2312" w:cs="宋体" w:hint="eastAsia"/>
          <w:b/>
          <w:bCs/>
          <w:sz w:val="24"/>
          <w:szCs w:val="24"/>
          <w:lang w:val="en-US" w:eastAsia="zh-CN"/>
        </w:rPr>
        <w:t>八</w:t>
      </w:r>
      <w:r>
        <w:rPr>
          <w:rFonts w:ascii="仿宋_GB2312" w:eastAsia="仿宋_GB2312" w:cs="宋体" w:hint="eastAsia"/>
          <w:b/>
          <w:bCs/>
          <w:sz w:val="24"/>
          <w:szCs w:val="24"/>
          <w:lang w:eastAsia="zh-CN"/>
        </w:rPr>
        <w:t>条  合同权利义务转让</w:t>
      </w:r>
    </w:p>
    <w:p>
      <w:pPr>
        <w:pStyle w:val="1"/>
        <w:keepNext w:val="0"/>
        <w:keepLines w:val="0"/>
        <w:pageBreakBefore w:val="0"/>
        <w:widowControl w:val="0"/>
        <w:kinsoku/>
        <w:wordWrap/>
        <w:overflowPunct/>
        <w:topLinePunct w:val="0"/>
        <w:autoSpaceDE w:val="0"/>
        <w:autoSpaceDN w:val="0"/>
        <w:adjustRightInd/>
        <w:snapToGrid/>
        <w:spacing w:line="360" w:lineRule="auto"/>
        <w:ind w:left="0" w:firstLineChars="200" w:firstLine="480"/>
        <w:rPr>
          <w:rFonts w:ascii="仿宋_GB2312" w:eastAsia="仿宋_GB2312" w:hint="eastAsia"/>
          <w:b w:val="0"/>
          <w:bCs w:val="0"/>
        </w:rPr>
      </w:pPr>
      <w:r>
        <w:rPr>
          <w:rFonts w:ascii="仿宋_GB2312" w:eastAsia="仿宋_GB2312" w:cs="宋体" w:hint="eastAsia"/>
          <w:b w:val="0"/>
          <w:bCs w:val="0"/>
          <w:sz w:val="24"/>
          <w:szCs w:val="24"/>
          <w:lang w:eastAsia="zh-CN"/>
        </w:rPr>
        <w:t>未经对方事先书面同意，合同一方不得将本合同及关联文件项下的权利和义务部分或全部转让或替代给任何第三方。</w:t>
      </w:r>
    </w:p>
    <w:p>
      <w:pPr>
        <w:keepNext w:val="0"/>
        <w:keepLines w:val="0"/>
        <w:pageBreakBefore w:val="0"/>
        <w:widowControl w:val="0"/>
        <w:kinsoku/>
        <w:wordWrap/>
        <w:overflowPunct/>
        <w:topLinePunct w:val="0"/>
        <w:autoSpaceDE/>
        <w:autoSpaceDN/>
        <w:bidi w:val="0"/>
        <w:adjustRightInd/>
        <w:snapToGrid/>
        <w:spacing w:beforeLines="50" w:before="156" w:afterLines="50" w:after="156" w:line="360" w:lineRule="auto"/>
        <w:ind w:firstLineChars="200" w:firstLine="480"/>
        <w:textAlignment w:val="auto"/>
        <w:rPr>
          <w:rFonts w:ascii="仿宋_GB2312" w:eastAsia="仿宋_GB2312" w:cs="宋体" w:hint="eastAsia"/>
          <w:b/>
          <w:bCs/>
          <w:sz w:val="24"/>
          <w:szCs w:val="24"/>
          <w:lang w:eastAsia="zh-CN"/>
        </w:rPr>
      </w:pPr>
      <w:r>
        <w:rPr>
          <w:rFonts w:ascii="仿宋_GB2312" w:eastAsia="仿宋_GB2312" w:cs="宋体" w:hint="eastAsia"/>
          <w:b/>
          <w:bCs/>
          <w:sz w:val="24"/>
          <w:szCs w:val="24"/>
          <w:lang w:eastAsia="zh-CN"/>
        </w:rPr>
        <w:t>第</w:t>
      </w:r>
      <w:r>
        <w:rPr>
          <w:rFonts w:ascii="仿宋_GB2312" w:eastAsia="仿宋_GB2312" w:cs="宋体" w:hint="eastAsia"/>
          <w:b/>
          <w:bCs/>
          <w:sz w:val="24"/>
          <w:szCs w:val="24"/>
          <w:lang w:val="en-US" w:eastAsia="zh-CN"/>
        </w:rPr>
        <w:t>九</w:t>
      </w:r>
      <w:r>
        <w:rPr>
          <w:rFonts w:ascii="仿宋_GB2312" w:eastAsia="仿宋_GB2312" w:cs="宋体" w:hint="eastAsia"/>
          <w:b/>
          <w:bCs/>
          <w:sz w:val="24"/>
          <w:szCs w:val="24"/>
          <w:lang w:eastAsia="zh-CN"/>
        </w:rPr>
        <w:t>条  保密信息</w:t>
      </w:r>
    </w:p>
    <w:p>
      <w:pPr>
        <w:pStyle w:val="1"/>
        <w:keepNext w:val="0"/>
        <w:keepLines w:val="0"/>
        <w:pageBreakBefore w:val="0"/>
        <w:widowControl w:val="0"/>
        <w:kinsoku/>
        <w:wordWrap/>
        <w:overflowPunct/>
        <w:topLinePunct w:val="0"/>
        <w:autoSpaceDE w:val="0"/>
        <w:autoSpaceDN w:val="0"/>
        <w:bidi w:val="0"/>
        <w:adjustRightInd/>
        <w:snapToGrid/>
        <w:spacing w:line="360" w:lineRule="auto"/>
        <w:ind w:left="0" w:firstLineChars="200" w:firstLine="480"/>
        <w:textAlignment w:val="auto"/>
        <w:rPr>
          <w:rFonts w:ascii="仿宋_GB2312" w:eastAsia="仿宋_GB2312" w:cs="宋体" w:hint="eastAsia"/>
          <w:b w:val="0"/>
          <w:bCs w:val="0"/>
          <w:sz w:val="24"/>
          <w:szCs w:val="24"/>
          <w:lang w:eastAsia="zh-CN"/>
        </w:rPr>
      </w:pPr>
      <w:r>
        <w:rPr>
          <w:rFonts w:ascii="仿宋_GB2312" w:eastAsia="仿宋_GB2312" w:cs="宋体" w:hint="eastAsia"/>
          <w:b w:val="0"/>
          <w:bCs w:val="0"/>
          <w:sz w:val="24"/>
          <w:szCs w:val="24"/>
          <w:lang w:eastAsia="zh-CN"/>
        </w:rPr>
        <w:t>1、合同一方应就本协议内容，以及一方自另一方获取的保密或专有的信息，或者基于该等信息的性质或披露的方式被合理认定为保密或专有的信息（包括但不限于，与另一方的技术秘密、客户、商业计划、营销活动、产品价格、销售计划、奖励政策、客户清单、财务信息、技术秘密等）（统称为“保密信息”）予以保密。保密信息为信息披露方的专有财产，一方应仅将保密信息用于履行其在本协议下的义务，并于本协议终止后立即归还或销毁该等保密信息。除此之外，一方无权使用或向任何第三方披露或提供保密信息。</w:t>
      </w:r>
    </w:p>
    <w:p>
      <w:pPr>
        <w:pStyle w:val="1"/>
        <w:keepNext w:val="0"/>
        <w:keepLines w:val="0"/>
        <w:pageBreakBefore w:val="0"/>
        <w:widowControl w:val="0"/>
        <w:kinsoku/>
        <w:wordWrap/>
        <w:overflowPunct/>
        <w:topLinePunct w:val="0"/>
        <w:autoSpaceDE w:val="0"/>
        <w:autoSpaceDN w:val="0"/>
        <w:bidi w:val="0"/>
        <w:adjustRightInd/>
        <w:snapToGrid/>
        <w:spacing w:line="360" w:lineRule="auto"/>
        <w:ind w:left="0" w:firstLineChars="200" w:firstLine="480"/>
        <w:textAlignment w:val="auto"/>
        <w:rPr>
          <w:rFonts w:ascii="仿宋_GB2312" w:eastAsia="仿宋_GB2312" w:cs="宋体" w:hint="eastAsia"/>
          <w:b w:val="0"/>
          <w:bCs w:val="0"/>
          <w:sz w:val="24"/>
          <w:szCs w:val="24"/>
          <w:lang w:eastAsia="zh-CN"/>
        </w:rPr>
      </w:pPr>
      <w:r>
        <w:rPr>
          <w:rFonts w:ascii="仿宋_GB2312" w:eastAsia="仿宋_GB2312" w:cs="宋体" w:hint="eastAsia"/>
          <w:b w:val="0"/>
          <w:bCs w:val="0"/>
          <w:sz w:val="24"/>
          <w:szCs w:val="24"/>
          <w:lang w:eastAsia="zh-CN"/>
        </w:rPr>
        <w:t>2、任何一方均应告知并督促其因履行本协议之目的而必须获知本协议内容及因合作而获知对方商业秘密的雇员、代理人、顾问等遵守保密条款，并对其雇员、代理人、顾问等的行为承担责任。</w:t>
      </w:r>
    </w:p>
    <w:p>
      <w:pPr>
        <w:pStyle w:val="1"/>
        <w:keepNext w:val="0"/>
        <w:keepLines w:val="0"/>
        <w:pageBreakBefore w:val="0"/>
        <w:widowControl w:val="0"/>
        <w:kinsoku/>
        <w:wordWrap/>
        <w:overflowPunct/>
        <w:topLinePunct w:val="0"/>
        <w:autoSpaceDE w:val="0"/>
        <w:autoSpaceDN w:val="0"/>
        <w:bidi w:val="0"/>
        <w:adjustRightInd/>
        <w:snapToGrid/>
        <w:spacing w:line="360" w:lineRule="auto"/>
        <w:ind w:left="0" w:firstLineChars="200" w:firstLine="480"/>
        <w:textAlignment w:val="auto"/>
        <w:rPr>
          <w:rFonts w:ascii="仿宋_GB2312" w:eastAsia="仿宋_GB2312" w:cs="宋体" w:hint="eastAsia"/>
          <w:b w:val="0"/>
          <w:bCs w:val="0"/>
          <w:sz w:val="24"/>
          <w:szCs w:val="24"/>
          <w:lang w:eastAsia="zh-CN"/>
        </w:rPr>
      </w:pPr>
      <w:r>
        <w:rPr>
          <w:rFonts w:ascii="仿宋_GB2312" w:eastAsia="仿宋_GB2312" w:cs="宋体" w:hint="eastAsia"/>
          <w:b w:val="0"/>
          <w:bCs w:val="0"/>
          <w:sz w:val="24"/>
          <w:szCs w:val="24"/>
          <w:lang w:eastAsia="zh-CN"/>
        </w:rPr>
        <w:t>3、在本协议</w:t>
      </w:r>
      <w:r>
        <w:rPr>
          <w:rFonts w:ascii="仿宋_GB2312" w:eastAsia="仿宋_GB2312" w:cs="宋体"/>
          <w:b w:val="0"/>
          <w:bCs w:val="0"/>
          <w:sz w:val="24"/>
          <w:szCs w:val="24"/>
          <w:lang w:eastAsia="zh-CN"/>
        </w:rPr>
        <w:t>保密协议为永久</w:t>
      </w:r>
      <w:r>
        <w:rPr>
          <w:rFonts w:ascii="仿宋_GB2312" w:eastAsia="仿宋_GB2312" w:cs="宋体" w:hint="eastAsia"/>
          <w:b w:val="0"/>
          <w:bCs w:val="0"/>
          <w:sz w:val="24"/>
          <w:szCs w:val="24"/>
          <w:lang w:eastAsia="zh-CN"/>
        </w:rPr>
        <w:t>，各方在本条款项下的</w:t>
      </w:r>
      <w:r>
        <w:rPr>
          <w:rFonts w:ascii="仿宋_GB2312" w:eastAsia="仿宋_GB2312" w:cs="宋体"/>
          <w:b w:val="0"/>
          <w:bCs w:val="0"/>
          <w:sz w:val="24"/>
          <w:szCs w:val="24"/>
          <w:lang w:eastAsia="zh-CN"/>
        </w:rPr>
        <w:t>保密</w:t>
      </w:r>
      <w:r>
        <w:rPr>
          <w:rFonts w:ascii="仿宋_GB2312" w:eastAsia="仿宋_GB2312" w:cs="宋体" w:hint="eastAsia"/>
          <w:b w:val="0"/>
          <w:bCs w:val="0"/>
          <w:sz w:val="24"/>
          <w:szCs w:val="24"/>
          <w:lang w:eastAsia="zh-CN"/>
        </w:rPr>
        <w:t>义务并不随之终止，各方仍需遵守本协议之保密条款，履行其所承诺的保密义务，直到其他方同意其解除此项义务，或事实上不会因违反本协议的保密条款而给其他方造成任何形式的损害时为止。</w:t>
      </w:r>
    </w:p>
    <w:p>
      <w:pPr>
        <w:keepNext w:val="0"/>
        <w:keepLines w:val="0"/>
        <w:pageBreakBefore w:val="0"/>
        <w:widowControl w:val="0"/>
        <w:kinsoku/>
        <w:wordWrap/>
        <w:overflowPunct/>
        <w:topLinePunct w:val="0"/>
        <w:autoSpaceDE/>
        <w:autoSpaceDN/>
        <w:bidi w:val="0"/>
        <w:adjustRightInd/>
        <w:snapToGrid/>
        <w:spacing w:beforeLines="50" w:before="156" w:afterLines="50" w:after="156" w:line="360" w:lineRule="auto"/>
        <w:ind w:firstLineChars="200" w:firstLine="480"/>
        <w:textAlignment w:val="auto"/>
        <w:rPr>
          <w:rFonts w:ascii="仿宋_GB2312" w:eastAsia="仿宋_GB2312" w:cs="宋体" w:hint="eastAsia"/>
          <w:b/>
          <w:bCs/>
          <w:sz w:val="24"/>
          <w:szCs w:val="24"/>
          <w:lang w:eastAsia="zh-CN"/>
        </w:rPr>
      </w:pPr>
      <w:r>
        <w:rPr>
          <w:rFonts w:ascii="仿宋_GB2312" w:eastAsia="仿宋_GB2312" w:cs="宋体" w:hint="eastAsia"/>
          <w:b/>
          <w:bCs/>
          <w:sz w:val="24"/>
          <w:szCs w:val="24"/>
          <w:lang w:eastAsia="zh-CN"/>
        </w:rPr>
        <w:t>第十条  通知与送达</w:t>
      </w:r>
    </w:p>
    <w:p>
      <w:pPr>
        <w:keepNext w:val="0"/>
        <w:keepLines w:val="0"/>
        <w:pageBreakBefore w:val="0"/>
        <w:widowControl w:val="0"/>
        <w:kinsoku/>
        <w:overflowPunct/>
        <w:bidi w:val="0"/>
        <w:adjustRightInd/>
        <w:snapToGrid/>
        <w:spacing w:line="360" w:lineRule="auto"/>
        <w:ind w:firstLineChars="200" w:firstLine="480"/>
        <w:textAlignment w:val="auto"/>
        <w:rPr>
          <w:rFonts w:ascii="仿宋_GB2312" w:eastAsia="仿宋_GB2312" w:cs="宋体" w:hint="eastAsia"/>
          <w:sz w:val="24"/>
          <w:szCs w:val="24"/>
        </w:rPr>
      </w:pPr>
      <w:r>
        <w:rPr>
          <w:rFonts w:ascii="仿宋_GB2312" w:eastAsia="仿宋_GB2312" w:cs="宋体" w:hint="eastAsia"/>
          <w:b w:val="0"/>
          <w:bCs w:val="0"/>
          <w:sz w:val="24"/>
          <w:szCs w:val="24"/>
          <w:lang w:eastAsia="zh-CN"/>
        </w:rPr>
        <w:t>甲乙双方保证所提供的联系方式准确、有效。如有变更，变更方应及时告知相对方和/或司法机关变更后的有效联系方式。如因提供的联系方式不准确或不及时告知变更后的信息，</w:t>
      </w:r>
      <w:r>
        <w:rPr>
          <w:rFonts w:ascii="仿宋_GB2312" w:eastAsia="仿宋_GB2312" w:cs="宋体"/>
          <w:b w:val="0"/>
          <w:bCs w:val="0"/>
          <w:sz w:val="24"/>
          <w:szCs w:val="24"/>
          <w:lang w:eastAsia="zh-CN"/>
        </w:rPr>
        <w:t>相对方/司法机关按原地址送达的相关通知、文件、法律文书等资料，视为有效送达</w:t>
      </w:r>
      <w:r>
        <w:rPr>
          <w:rFonts w:ascii="仿宋_GB2312" w:eastAsia="仿宋_GB2312" w:cs="宋体" w:hint="eastAsia"/>
          <w:b w:val="0"/>
          <w:bCs w:val="0"/>
          <w:sz w:val="24"/>
          <w:szCs w:val="24"/>
          <w:lang w:eastAsia="zh-CN"/>
        </w:rPr>
        <w:t>。</w:t>
      </w:r>
      <w:r>
        <w:rPr>
          <w:rFonts w:ascii="仿宋_GB2312" w:eastAsia="仿宋_GB2312" w:cs="宋体"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Lines="50" w:before="156" w:afterLines="50" w:after="156" w:line="360" w:lineRule="auto"/>
        <w:ind w:firstLineChars="200" w:firstLine="480"/>
        <w:textAlignment w:val="auto"/>
        <w:rPr>
          <w:rFonts w:ascii="仿宋_GB2312" w:eastAsia="仿宋_GB2312" w:cs="宋体" w:hint="eastAsia"/>
          <w:b/>
          <w:bCs/>
          <w:sz w:val="24"/>
          <w:szCs w:val="24"/>
          <w:lang w:eastAsia="zh-CN"/>
        </w:rPr>
      </w:pPr>
      <w:r>
        <w:rPr>
          <w:rFonts w:ascii="仿宋_GB2312" w:eastAsia="仿宋_GB2312" w:cs="宋体" w:hint="eastAsia"/>
          <w:b/>
          <w:bCs/>
          <w:sz w:val="24"/>
          <w:szCs w:val="24"/>
          <w:lang w:eastAsia="zh-CN"/>
        </w:rPr>
        <w:t>第</w:t>
      </w:r>
      <w:r>
        <w:rPr>
          <w:rFonts w:ascii="仿宋_GB2312" w:eastAsia="仿宋_GB2312" w:cs="宋体" w:hint="eastAsia"/>
          <w:b/>
          <w:bCs/>
          <w:sz w:val="24"/>
          <w:szCs w:val="24"/>
          <w:lang w:val="en-US" w:eastAsia="zh-CN"/>
        </w:rPr>
        <w:t>十一</w:t>
      </w:r>
      <w:r>
        <w:rPr>
          <w:rFonts w:ascii="仿宋_GB2312" w:eastAsia="仿宋_GB2312" w:cs="宋体" w:hint="eastAsia"/>
          <w:b/>
          <w:bCs/>
          <w:sz w:val="24"/>
          <w:szCs w:val="24"/>
          <w:lang w:eastAsia="zh-CN"/>
        </w:rPr>
        <w:t>条</w:t>
      </w:r>
      <w:r>
        <w:rPr>
          <w:rFonts w:ascii="仿宋_GB2312" w:eastAsia="仿宋_GB2312" w:cs="宋体" w:hint="eastAsia"/>
          <w:b/>
          <w:bCs/>
          <w:sz w:val="24"/>
          <w:szCs w:val="24"/>
          <w:lang w:val="en-US" w:eastAsia="zh-CN"/>
        </w:rPr>
        <w:t xml:space="preserve"> </w:t>
      </w:r>
      <w:r>
        <w:rPr>
          <w:rFonts w:ascii="仿宋_GB2312" w:eastAsia="仿宋_GB2312" w:cs="宋体" w:hint="eastAsia"/>
          <w:b/>
          <w:bCs/>
          <w:sz w:val="24"/>
          <w:szCs w:val="24"/>
          <w:lang w:eastAsia="zh-CN"/>
        </w:rPr>
        <w:t>不可抗力</w:t>
      </w:r>
    </w:p>
    <w:p>
      <w:pPr>
        <w:pStyle w:val="15"/>
        <w:keepNext w:val="0"/>
        <w:keepLines w:val="0"/>
        <w:pageBreakBefore w:val="0"/>
        <w:widowControl w:val="0"/>
        <w:kinsoku/>
        <w:wordWrap/>
        <w:overflowPunct/>
        <w:topLinePunct w:val="0"/>
        <w:autoSpaceDE w:val="0"/>
        <w:autoSpaceDN w:val="0"/>
        <w:bidi w:val="0"/>
        <w:adjustRightInd/>
        <w:snapToGrid/>
        <w:spacing w:line="360" w:lineRule="auto"/>
        <w:ind w:left="0" w:right="64" w:firstLineChars="200" w:firstLine="480"/>
        <w:jc w:val="both"/>
        <w:textAlignment w:val="auto"/>
        <w:rPr>
          <w:rFonts w:ascii="仿宋_GB2312" w:eastAsia="仿宋_GB2312" w:cs="宋体" w:hint="eastAsia"/>
          <w:sz w:val="24"/>
          <w:szCs w:val="24"/>
        </w:rPr>
      </w:pPr>
      <w:r>
        <w:rPr>
          <w:rFonts w:ascii="仿宋_GB2312" w:eastAsia="仿宋_GB2312" w:cs="宋体" w:hint="eastAsia"/>
          <w:sz w:val="24"/>
          <w:szCs w:val="24"/>
        </w:rPr>
        <w:t>1、不可抗力是指合同当事人在签订合同时不可预见，在合同履行过程中不可避免且不能</w:t>
      </w:r>
      <w:r>
        <w:rPr>
          <w:rFonts w:ascii="仿宋_GB2312" w:eastAsia="仿宋_GB2312" w:cs="宋体" w:hint="eastAsia"/>
          <w:spacing w:val="-4"/>
          <w:sz w:val="24"/>
          <w:szCs w:val="24"/>
        </w:rPr>
        <w:t>克服的自然灾害和社会性突发事件，如地震、海啸、瘟疫、骚乱、戒严、暴动、战争等双方约</w:t>
      </w:r>
      <w:r>
        <w:rPr>
          <w:rFonts w:ascii="仿宋_GB2312" w:eastAsia="仿宋_GB2312" w:cs="宋体" w:hint="eastAsia"/>
          <w:sz w:val="24"/>
          <w:szCs w:val="24"/>
        </w:rPr>
        <w:t>定视为不可抗力事件及其他情形。</w:t>
      </w:r>
    </w:p>
    <w:p>
      <w:pPr>
        <w:pStyle w:val="15"/>
        <w:keepNext w:val="0"/>
        <w:keepLines w:val="0"/>
        <w:pageBreakBefore w:val="0"/>
        <w:widowControl w:val="0"/>
        <w:kinsoku/>
        <w:wordWrap/>
        <w:overflowPunct/>
        <w:topLinePunct w:val="0"/>
        <w:autoSpaceDE w:val="0"/>
        <w:autoSpaceDN w:val="0"/>
        <w:bidi w:val="0"/>
        <w:adjustRightInd/>
        <w:snapToGrid/>
        <w:spacing w:line="360" w:lineRule="auto"/>
        <w:ind w:left="0" w:right="64" w:firstLineChars="200" w:firstLine="480"/>
        <w:jc w:val="both"/>
        <w:textAlignment w:val="auto"/>
        <w:rPr>
          <w:rFonts w:ascii="仿宋_GB2312" w:eastAsia="仿宋_GB2312" w:cs="宋体" w:hint="eastAsia"/>
          <w:spacing w:val="-10"/>
          <w:sz w:val="24"/>
          <w:szCs w:val="24"/>
        </w:rPr>
      </w:pPr>
      <w:r>
        <w:rPr>
          <w:rFonts w:ascii="仿宋_GB2312" w:eastAsia="仿宋_GB2312" w:cs="宋体" w:hint="eastAsia"/>
          <w:sz w:val="24"/>
          <w:szCs w:val="24"/>
        </w:rPr>
        <w:t>2、遇有不可抗力事件的一方因此影响合同执行时，应在不可抗力事件发生后立即以书面形式通知对方，并应在不可抗力事件发生后 15</w:t>
      </w:r>
      <w:r>
        <w:rPr>
          <w:rFonts w:ascii="仿宋_GB2312" w:eastAsia="仿宋_GB2312" w:cs="宋体" w:hint="eastAsia"/>
          <w:spacing w:val="-3"/>
          <w:sz w:val="24"/>
          <w:szCs w:val="24"/>
        </w:rPr>
        <w:t xml:space="preserve"> 天内，提供事件详情及合同不能履行、或者部</w:t>
      </w:r>
      <w:r>
        <w:rPr>
          <w:rFonts w:ascii="仿宋_GB2312" w:eastAsia="仿宋_GB2312" w:cs="宋体" w:hint="eastAsia"/>
          <w:spacing w:val="-8"/>
          <w:sz w:val="24"/>
          <w:szCs w:val="24"/>
        </w:rPr>
        <w:t>分不能履行、或者需要延期履行的理由的有效证明文件。按照事件对履行合同的影响程度，由双</w:t>
      </w:r>
      <w:r>
        <w:rPr>
          <w:rFonts w:ascii="仿宋_GB2312" w:eastAsia="仿宋_GB2312" w:cs="宋体" w:hint="eastAsia"/>
          <w:spacing w:val="-10"/>
          <w:sz w:val="24"/>
          <w:szCs w:val="24"/>
        </w:rPr>
        <w:t>方协商解决是否解除合同，或者部分免除履行合同的责任，或者延期履行合同。</w:t>
      </w:r>
    </w:p>
    <w:p>
      <w:pPr>
        <w:keepNext w:val="0"/>
        <w:keepLines w:val="0"/>
        <w:pageBreakBefore w:val="0"/>
        <w:widowControl w:val="0"/>
        <w:kinsoku/>
        <w:wordWrap/>
        <w:overflowPunct/>
        <w:topLinePunct w:val="0"/>
        <w:autoSpaceDE/>
        <w:autoSpaceDN/>
        <w:bidi w:val="0"/>
        <w:adjustRightInd/>
        <w:snapToGrid/>
        <w:spacing w:beforeLines="50" w:before="156" w:afterLines="50" w:after="156" w:line="360" w:lineRule="auto"/>
        <w:ind w:firstLineChars="200" w:firstLine="480"/>
        <w:textAlignment w:val="auto"/>
        <w:rPr>
          <w:rFonts w:ascii="仿宋_GB2312" w:eastAsia="仿宋_GB2312" w:cs="宋体" w:hint="eastAsia"/>
          <w:b/>
          <w:bCs/>
          <w:sz w:val="24"/>
          <w:szCs w:val="24"/>
          <w:lang w:eastAsia="zh-CN"/>
        </w:rPr>
      </w:pPr>
      <w:r>
        <w:rPr>
          <w:rFonts w:ascii="仿宋_GB2312" w:eastAsia="仿宋_GB2312" w:cs="宋体" w:hint="eastAsia"/>
          <w:b/>
          <w:bCs/>
          <w:sz w:val="24"/>
          <w:szCs w:val="24"/>
          <w:lang w:eastAsia="zh-CN"/>
        </w:rPr>
        <w:t>第十</w:t>
      </w:r>
      <w:r>
        <w:rPr>
          <w:rFonts w:ascii="仿宋_GB2312" w:eastAsia="仿宋_GB2312" w:cs="宋体" w:hint="eastAsia"/>
          <w:b/>
          <w:bCs/>
          <w:sz w:val="24"/>
          <w:szCs w:val="24"/>
          <w:lang w:val="en-US" w:eastAsia="zh-CN"/>
        </w:rPr>
        <w:t>二</w:t>
      </w:r>
      <w:r>
        <w:rPr>
          <w:rFonts w:ascii="仿宋_GB2312" w:eastAsia="仿宋_GB2312" w:cs="宋体" w:hint="eastAsia"/>
          <w:b/>
          <w:bCs/>
          <w:sz w:val="24"/>
          <w:szCs w:val="24"/>
          <w:lang w:eastAsia="zh-CN"/>
        </w:rPr>
        <w:t>条</w:t>
      </w:r>
      <w:r>
        <w:rPr>
          <w:rFonts w:ascii="仿宋_GB2312" w:eastAsia="仿宋_GB2312" w:cs="宋体" w:hint="eastAsia"/>
          <w:b/>
          <w:bCs/>
          <w:sz w:val="24"/>
          <w:szCs w:val="24"/>
          <w:lang w:val="en-US" w:eastAsia="zh-CN"/>
        </w:rPr>
        <w:t xml:space="preserve">  </w:t>
      </w:r>
      <w:r>
        <w:rPr>
          <w:rFonts w:ascii="仿宋_GB2312" w:eastAsia="仿宋_GB2312" w:cs="宋体" w:hint="eastAsia"/>
          <w:b/>
          <w:bCs/>
          <w:sz w:val="24"/>
          <w:szCs w:val="24"/>
          <w:lang w:eastAsia="zh-CN"/>
        </w:rPr>
        <w:t>合同变更、中止、解除和终止</w:t>
      </w:r>
    </w:p>
    <w:p>
      <w:pPr>
        <w:pStyle w:val="15"/>
        <w:keepNext w:val="0"/>
        <w:keepLines w:val="0"/>
        <w:pageBreakBefore w:val="0"/>
        <w:widowControl w:val="0"/>
        <w:kinsoku/>
        <w:wordWrap/>
        <w:overflowPunct/>
        <w:topLinePunct w:val="0"/>
        <w:autoSpaceDE w:val="0"/>
        <w:autoSpaceDN w:val="0"/>
        <w:bidi w:val="0"/>
        <w:adjustRightInd/>
        <w:snapToGrid/>
        <w:spacing w:line="360" w:lineRule="auto"/>
        <w:ind w:left="0" w:firstLineChars="200" w:firstLine="480"/>
        <w:textAlignment w:val="auto"/>
        <w:rPr>
          <w:rFonts w:ascii="仿宋_GB2312" w:eastAsia="仿宋_GB2312" w:cs="宋体" w:hint="eastAsia"/>
          <w:sz w:val="24"/>
          <w:szCs w:val="24"/>
          <w:highlight w:val="auto"/>
        </w:rPr>
      </w:pPr>
      <w:r>
        <w:rPr>
          <w:rFonts w:ascii="仿宋_GB2312" w:eastAsia="仿宋_GB2312" w:cs="宋体" w:hint="eastAsia"/>
          <w:color w:val="auto"/>
          <w:sz w:val="24"/>
          <w:szCs w:val="24"/>
          <w:highlight w:val="auto"/>
        </w:rPr>
        <w:t>1、当任何一方提出申</w:t>
      </w:r>
      <w:r>
        <w:rPr>
          <w:rFonts w:ascii="仿宋_GB2312" w:eastAsia="仿宋_GB2312" w:cs="宋体" w:hint="eastAsia"/>
          <w:sz w:val="24"/>
          <w:szCs w:val="24"/>
          <w:highlight w:val="auto"/>
        </w:rPr>
        <w:t>请并经双方书面同意后，可对合同进行变更。</w:t>
      </w:r>
    </w:p>
    <w:p>
      <w:pPr>
        <w:pStyle w:val="15"/>
        <w:keepNext w:val="0"/>
        <w:keepLines w:val="0"/>
        <w:pageBreakBefore w:val="0"/>
        <w:widowControl w:val="0"/>
        <w:kinsoku/>
        <w:wordWrap/>
        <w:overflowPunct/>
        <w:topLinePunct w:val="0"/>
        <w:autoSpaceDE w:val="0"/>
        <w:autoSpaceDN w:val="0"/>
        <w:bidi w:val="0"/>
        <w:adjustRightInd/>
        <w:snapToGrid/>
        <w:spacing w:line="360" w:lineRule="auto"/>
        <w:ind w:left="0" w:right="64"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highlight w:val="auto"/>
        </w:rPr>
        <w:t>2、对</w:t>
      </w:r>
      <w:r>
        <w:rPr>
          <w:rFonts w:ascii="仿宋_GB2312" w:eastAsia="仿宋_GB2312" w:cs="宋体" w:hint="eastAsia"/>
          <w:sz w:val="24"/>
          <w:szCs w:val="24"/>
        </w:rPr>
        <w:t>本合同条款的任何变更、修改，须经双方协商同意后由法定代表人或委托代理人签署书面文件，作为本合同的组成部分。</w:t>
      </w:r>
    </w:p>
    <w:p>
      <w:pPr>
        <w:pStyle w:val="15"/>
        <w:keepNext w:val="0"/>
        <w:keepLines w:val="0"/>
        <w:pageBreakBefore w:val="0"/>
        <w:widowControl w:val="0"/>
        <w:kinsoku/>
        <w:wordWrap/>
        <w:overflowPunct/>
        <w:topLinePunct w:val="0"/>
        <w:autoSpaceDE w:val="0"/>
        <w:autoSpaceDN w:val="0"/>
        <w:bidi w:val="0"/>
        <w:adjustRightInd/>
        <w:snapToGrid/>
        <w:spacing w:line="360" w:lineRule="auto"/>
        <w:ind w:left="0"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rPr>
        <w:t>3、经双方协商一致后，可以解除合同。</w:t>
      </w:r>
    </w:p>
    <w:p>
      <w:pPr>
        <w:pStyle w:val="15"/>
        <w:keepNext w:val="0"/>
        <w:keepLines w:val="0"/>
        <w:pageBreakBefore w:val="0"/>
        <w:widowControl w:val="0"/>
        <w:kinsoku/>
        <w:wordWrap/>
        <w:overflowPunct/>
        <w:topLinePunct w:val="0"/>
        <w:autoSpaceDE w:val="0"/>
        <w:autoSpaceDN w:val="0"/>
        <w:bidi w:val="0"/>
        <w:adjustRightInd/>
        <w:snapToGrid/>
        <w:spacing w:line="360" w:lineRule="auto"/>
        <w:ind w:left="0"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rPr>
        <w:t>4、当双方认为不可抗力事件导致本合同的履行成为不必要或不可能时，可以解除合同。</w:t>
      </w:r>
    </w:p>
    <w:p>
      <w:pPr>
        <w:pStyle w:val="15"/>
        <w:keepNext w:val="0"/>
        <w:keepLines w:val="0"/>
        <w:pageBreakBefore w:val="0"/>
        <w:widowControl w:val="0"/>
        <w:kinsoku/>
        <w:wordWrap/>
        <w:overflowPunct/>
        <w:topLinePunct w:val="0"/>
        <w:autoSpaceDE w:val="0"/>
        <w:autoSpaceDN w:val="0"/>
        <w:bidi w:val="0"/>
        <w:adjustRightInd/>
        <w:snapToGrid/>
        <w:spacing w:line="360" w:lineRule="auto"/>
        <w:ind w:left="0" w:right="64"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rPr>
        <w:t>5、根据合同约定，满足单方解除合同条件时，有权解除合同一方应以书面形式正式通知被解除合同方。</w:t>
      </w:r>
    </w:p>
    <w:p>
      <w:pPr>
        <w:keepNext w:val="0"/>
        <w:keepLines w:val="0"/>
        <w:pageBreakBefore w:val="0"/>
        <w:widowControl w:val="0"/>
        <w:kinsoku/>
        <w:wordWrap/>
        <w:overflowPunct/>
        <w:topLinePunct w:val="0"/>
        <w:autoSpaceDE w:val="0"/>
        <w:autoSpaceDN w:val="0"/>
        <w:bidi w:val="0"/>
        <w:adjustRightInd/>
        <w:snapToGrid/>
        <w:spacing w:line="360" w:lineRule="auto"/>
        <w:ind w:right="64" w:firstLineChars="200" w:firstLine="480"/>
        <w:jc w:val="left"/>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6</w:t>
      </w:r>
      <w:r>
        <w:rPr>
          <w:rFonts w:ascii="仿宋_GB2312" w:eastAsia="仿宋_GB2312" w:cs="宋体" w:hint="eastAsia"/>
          <w:sz w:val="24"/>
          <w:szCs w:val="24"/>
        </w:rPr>
        <w:t>、双方履行合同全部义务后，本合同即告终止。</w:t>
      </w:r>
    </w:p>
    <w:p>
      <w:pPr>
        <w:keepNext w:val="0"/>
        <w:keepLines w:val="0"/>
        <w:pageBreakBefore w:val="0"/>
        <w:widowControl w:val="0"/>
        <w:kinsoku/>
        <w:wordWrap/>
        <w:overflowPunct/>
        <w:topLinePunct w:val="0"/>
        <w:autoSpaceDE/>
        <w:autoSpaceDN/>
        <w:bidi w:val="0"/>
        <w:adjustRightInd/>
        <w:snapToGrid/>
        <w:spacing w:beforeLines="50" w:before="156" w:afterLines="50" w:after="156" w:line="360" w:lineRule="auto"/>
        <w:ind w:firstLineChars="200" w:firstLine="480"/>
        <w:textAlignment w:val="auto"/>
        <w:rPr>
          <w:rFonts w:ascii="仿宋_GB2312" w:eastAsia="仿宋_GB2312" w:cs="宋体" w:hint="eastAsia"/>
          <w:b/>
          <w:bCs/>
          <w:sz w:val="24"/>
          <w:szCs w:val="24"/>
          <w:lang w:eastAsia="zh-CN"/>
        </w:rPr>
      </w:pPr>
      <w:r>
        <w:rPr>
          <w:rFonts w:ascii="仿宋_GB2312" w:eastAsia="仿宋_GB2312" w:cs="宋体" w:hint="eastAsia"/>
          <w:b/>
          <w:bCs/>
          <w:sz w:val="24"/>
          <w:szCs w:val="24"/>
          <w:lang w:eastAsia="zh-CN"/>
        </w:rPr>
        <w:t>第</w:t>
      </w:r>
      <w:r>
        <w:rPr>
          <w:rFonts w:ascii="仿宋_GB2312" w:eastAsia="仿宋_GB2312" w:cs="宋体" w:hint="eastAsia"/>
          <w:b/>
          <w:bCs/>
          <w:sz w:val="24"/>
          <w:szCs w:val="24"/>
          <w:lang w:val="en-US" w:eastAsia="zh-CN"/>
        </w:rPr>
        <w:t>十三</w:t>
      </w:r>
      <w:r>
        <w:rPr>
          <w:rFonts w:ascii="仿宋_GB2312" w:eastAsia="仿宋_GB2312" w:cs="宋体" w:hint="eastAsia"/>
          <w:b/>
          <w:bCs/>
          <w:sz w:val="24"/>
          <w:szCs w:val="24"/>
          <w:lang w:eastAsia="zh-CN"/>
        </w:rPr>
        <w:t>条</w:t>
      </w:r>
      <w:r>
        <w:rPr>
          <w:rFonts w:ascii="仿宋_GB2312" w:eastAsia="仿宋_GB2312" w:cs="宋体" w:hint="eastAsia"/>
          <w:b/>
          <w:bCs/>
          <w:sz w:val="24"/>
          <w:szCs w:val="24"/>
          <w:lang w:val="en-US" w:eastAsia="zh-CN"/>
        </w:rPr>
        <w:t xml:space="preserve">  </w:t>
      </w:r>
      <w:r>
        <w:rPr>
          <w:rFonts w:ascii="仿宋_GB2312" w:eastAsia="仿宋_GB2312" w:cs="宋体" w:hint="eastAsia"/>
          <w:b/>
          <w:bCs/>
          <w:sz w:val="24"/>
          <w:szCs w:val="24"/>
          <w:lang w:eastAsia="zh-CN"/>
        </w:rPr>
        <w:t>争议解决与适用法律</w:t>
      </w:r>
      <w:bookmarkStart w:id="0" w:name="_GoBack"/>
      <w:bookmarkEnd w:id="0"/>
    </w:p>
    <w:p>
      <w:pPr>
        <w:pStyle w:val="1"/>
        <w:keepNext w:val="0"/>
        <w:keepLines w:val="0"/>
        <w:pageBreakBefore w:val="0"/>
        <w:widowControl w:val="0"/>
        <w:kinsoku/>
        <w:wordWrap/>
        <w:overflowPunct/>
        <w:topLinePunct w:val="0"/>
        <w:autoSpaceDE w:val="0"/>
        <w:autoSpaceDN w:val="0"/>
        <w:bidi w:val="0"/>
        <w:adjustRightInd/>
        <w:snapToGrid/>
        <w:spacing w:line="360" w:lineRule="auto"/>
        <w:ind w:left="0" w:firstLineChars="200" w:firstLine="480"/>
        <w:textAlignment w:val="auto"/>
        <w:rPr>
          <w:rFonts w:ascii="仿宋_GB2312" w:eastAsia="仿宋_GB2312" w:cs="宋体" w:hint="eastAsia"/>
          <w:b w:val="0"/>
          <w:bCs w:val="0"/>
          <w:sz w:val="24"/>
          <w:szCs w:val="24"/>
          <w:lang w:eastAsia="zh-CN"/>
          <w:highlight w:val="auto"/>
        </w:rPr>
      </w:pPr>
      <w:r>
        <w:rPr>
          <w:rFonts w:ascii="仿宋_GB2312" w:eastAsia="仿宋_GB2312" w:cs="宋体" w:hint="eastAsia"/>
          <w:b w:val="0"/>
          <w:bCs w:val="0"/>
          <w:sz w:val="24"/>
          <w:szCs w:val="24"/>
          <w:lang w:eastAsia="zh-CN"/>
          <w:highlight w:val="auto"/>
        </w:rPr>
        <w:t>1、本</w:t>
      </w:r>
      <w:r>
        <w:rPr>
          <w:rFonts w:ascii="仿宋_GB2312" w:eastAsia="仿宋_GB2312" w:cs="宋体" w:hint="eastAsia"/>
          <w:b w:val="0"/>
          <w:bCs w:val="0"/>
          <w:sz w:val="24"/>
          <w:szCs w:val="24"/>
          <w:lang w:val="en-US" w:eastAsia="zh-CN"/>
          <w:highlight w:val="auto"/>
        </w:rPr>
        <w:t>合同</w:t>
      </w:r>
      <w:r>
        <w:rPr>
          <w:rFonts w:ascii="仿宋_GB2312" w:eastAsia="仿宋_GB2312" w:cs="宋体" w:hint="eastAsia"/>
          <w:b w:val="0"/>
          <w:bCs w:val="0"/>
          <w:sz w:val="24"/>
          <w:szCs w:val="24"/>
          <w:lang w:eastAsia="zh-CN"/>
          <w:highlight w:val="auto"/>
        </w:rPr>
        <w:t>的订立、履行、解释及争议解决均应适用中华人民共和国（为本协议之目的，不含港、澳、台地区）法律并依其进行解释，并排除一切冲突法规则的适用。</w:t>
      </w:r>
    </w:p>
    <w:p>
      <w:pPr>
        <w:pStyle w:val="1"/>
        <w:keepNext w:val="0"/>
        <w:keepLines w:val="0"/>
        <w:pageBreakBefore w:val="0"/>
        <w:widowControl w:val="0"/>
        <w:kinsoku/>
        <w:wordWrap/>
        <w:overflowPunct/>
        <w:topLinePunct w:val="0"/>
        <w:autoSpaceDE w:val="0"/>
        <w:autoSpaceDN w:val="0"/>
        <w:bidi w:val="0"/>
        <w:adjustRightInd/>
        <w:snapToGrid/>
        <w:spacing w:line="360" w:lineRule="auto"/>
        <w:ind w:left="0" w:firstLineChars="200" w:firstLine="480"/>
        <w:textAlignment w:val="auto"/>
        <w:rPr>
          <w:rFonts w:ascii="仿宋_GB2312" w:eastAsia="仿宋_GB2312" w:cs="宋体" w:hint="eastAsia"/>
          <w:b w:val="0"/>
          <w:bCs w:val="0"/>
          <w:sz w:val="24"/>
          <w:szCs w:val="24"/>
          <w:lang w:eastAsia="zh-CN"/>
          <w:highlight w:val="auto"/>
        </w:rPr>
      </w:pPr>
      <w:r>
        <w:rPr>
          <w:rFonts w:ascii="仿宋_GB2312" w:eastAsia="仿宋_GB2312" w:cs="宋体" w:hint="eastAsia"/>
          <w:b w:val="0"/>
          <w:bCs w:val="0"/>
          <w:sz w:val="24"/>
          <w:szCs w:val="24"/>
          <w:lang w:eastAsia="zh-CN"/>
          <w:highlight w:val="auto"/>
        </w:rPr>
        <w:t>2、如各方就本</w:t>
      </w:r>
      <w:r>
        <w:rPr>
          <w:rFonts w:ascii="仿宋_GB2312" w:eastAsia="仿宋_GB2312" w:cs="宋体" w:hint="eastAsia"/>
          <w:b w:val="0"/>
          <w:bCs w:val="0"/>
          <w:sz w:val="24"/>
          <w:szCs w:val="24"/>
          <w:lang w:val="en-US" w:eastAsia="zh-CN"/>
          <w:highlight w:val="auto"/>
        </w:rPr>
        <w:t>合同</w:t>
      </w:r>
      <w:r>
        <w:rPr>
          <w:rFonts w:ascii="仿宋_GB2312" w:eastAsia="仿宋_GB2312" w:cs="宋体" w:hint="eastAsia"/>
          <w:b w:val="0"/>
          <w:bCs w:val="0"/>
          <w:sz w:val="24"/>
          <w:szCs w:val="24"/>
          <w:lang w:eastAsia="zh-CN"/>
          <w:highlight w:val="auto"/>
        </w:rPr>
        <w:t>内容或其履行发生任何争议，各方应进行友好协商；如果不能通过谈判协商友好解决，任何一方均可向</w:t>
      </w:r>
      <w:r>
        <w:rPr>
          <w:rFonts w:ascii="仿宋_GB2312" w:eastAsia="仿宋_GB2312" w:cs="宋体"/>
          <w:b w:val="0"/>
          <w:bCs w:val="0"/>
          <w:sz w:val="24"/>
          <w:szCs w:val="24"/>
          <w:lang w:eastAsia="zh-CN"/>
        </w:rPr>
        <w:t>向甲方所在地有管辖权的人民法院提起民事诉讼</w:t>
      </w:r>
      <w:r>
        <w:rPr>
          <w:rFonts w:ascii="仿宋_GB2312" w:eastAsia="仿宋_GB2312" w:cs="宋体" w:hint="eastAsia"/>
          <w:b w:val="0"/>
          <w:bCs w:val="0"/>
          <w:sz w:val="24"/>
          <w:szCs w:val="24"/>
          <w:lang w:eastAsia="zh-CN"/>
          <w:highlight w:val="auto"/>
        </w:rPr>
        <w:t>。</w:t>
      </w:r>
    </w:p>
    <w:p>
      <w:pPr>
        <w:keepNext w:val="0"/>
        <w:keepLines w:val="0"/>
        <w:pageBreakBefore w:val="0"/>
        <w:widowControl w:val="0"/>
        <w:kinsoku/>
        <w:wordWrap/>
        <w:overflowPunct/>
        <w:topLinePunct w:val="0"/>
        <w:autoSpaceDE/>
        <w:autoSpaceDN/>
        <w:bidi w:val="0"/>
        <w:adjustRightInd/>
        <w:snapToGrid/>
        <w:spacing w:beforeLines="50" w:before="156" w:afterLines="50" w:after="156" w:line="360" w:lineRule="auto"/>
        <w:ind w:firstLineChars="200" w:firstLine="480"/>
        <w:textAlignment w:val="auto"/>
        <w:rPr>
          <w:rFonts w:ascii="仿宋_GB2312" w:eastAsia="仿宋_GB2312" w:cs="宋体" w:hint="eastAsia"/>
          <w:b/>
          <w:bCs/>
          <w:sz w:val="24"/>
          <w:szCs w:val="24"/>
          <w:lang w:val="zh-CN" w:eastAsia="zh-CN"/>
        </w:rPr>
      </w:pPr>
      <w:r>
        <w:rPr>
          <w:rFonts w:ascii="仿宋_GB2312" w:eastAsia="仿宋_GB2312" w:cs="宋体" w:hint="eastAsia"/>
          <w:b/>
          <w:bCs/>
          <w:sz w:val="24"/>
          <w:szCs w:val="24"/>
          <w:lang w:val="zh-CN" w:eastAsia="zh-CN"/>
        </w:rPr>
        <w:t>第</w:t>
      </w:r>
      <w:r>
        <w:rPr>
          <w:rFonts w:ascii="仿宋_GB2312" w:eastAsia="仿宋_GB2312" w:cs="宋体" w:hint="eastAsia"/>
          <w:b/>
          <w:bCs/>
          <w:sz w:val="24"/>
          <w:szCs w:val="24"/>
          <w:lang w:val="en-US" w:eastAsia="zh-CN"/>
        </w:rPr>
        <w:t>十四</w:t>
      </w:r>
      <w:r>
        <w:rPr>
          <w:rFonts w:ascii="仿宋_GB2312" w:eastAsia="仿宋_GB2312" w:cs="宋体" w:hint="eastAsia"/>
          <w:b/>
          <w:bCs/>
          <w:sz w:val="24"/>
          <w:szCs w:val="24"/>
          <w:lang w:val="zh-CN" w:eastAsia="zh-CN"/>
        </w:rPr>
        <w:t>条</w:t>
      </w:r>
      <w:r>
        <w:rPr>
          <w:rFonts w:ascii="仿宋_GB2312" w:eastAsia="仿宋_GB2312" w:cs="宋体" w:hint="eastAsia"/>
          <w:b/>
          <w:bCs/>
          <w:sz w:val="24"/>
          <w:szCs w:val="24"/>
          <w:lang w:val="en-US" w:eastAsia="zh-CN"/>
        </w:rPr>
        <w:t xml:space="preserve">  </w:t>
      </w:r>
      <w:r>
        <w:rPr>
          <w:rFonts w:ascii="仿宋_GB2312" w:eastAsia="仿宋_GB2312" w:cs="宋体" w:hint="eastAsia"/>
          <w:b/>
          <w:bCs/>
          <w:sz w:val="24"/>
          <w:szCs w:val="24"/>
          <w:lang w:val="zh-CN" w:eastAsia="zh-CN"/>
        </w:rPr>
        <w:t>签订地点</w:t>
      </w:r>
    </w:p>
    <w:p>
      <w:pPr>
        <w:pStyle w:val="15"/>
        <w:keepNext w:val="0"/>
        <w:keepLines w:val="0"/>
        <w:pageBreakBefore w:val="0"/>
        <w:widowControl w:val="0"/>
        <w:tabs>
          <w:tab w:val="left" w:pos="4327"/>
        </w:tabs>
        <w:kinsoku/>
        <w:wordWrap/>
        <w:overflowPunct/>
        <w:topLinePunct w:val="0"/>
        <w:autoSpaceDE w:val="0"/>
        <w:autoSpaceDN w:val="0"/>
        <w:bidi w:val="0"/>
        <w:adjustRightInd/>
        <w:snapToGrid/>
        <w:spacing w:line="360" w:lineRule="auto"/>
        <w:ind w:left="0"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zh-CN" w:eastAsia="zh-CN"/>
        </w:rPr>
        <w:t>本</w:t>
      </w:r>
      <w:r>
        <w:rPr>
          <w:rFonts w:ascii="仿宋_GB2312" w:eastAsia="仿宋_GB2312" w:cs="宋体" w:hint="eastAsia"/>
          <w:sz w:val="24"/>
          <w:szCs w:val="24"/>
        </w:rPr>
        <w:t>合同在</w:t>
      </w:r>
      <w:r>
        <w:rPr>
          <w:rFonts w:ascii="仿宋_GB2312" w:eastAsia="仿宋_GB2312" w:cs="宋体" w:hint="eastAsia"/>
          <w:sz w:val="24"/>
          <w:szCs w:val="24"/>
          <w:u w:val="single"/>
        </w:rPr>
        <w:t xml:space="preserve"> </w:t>
      </w:r>
      <w:r>
        <w:rPr>
          <w:rFonts w:ascii="仿宋_GB2312" w:eastAsia="仿宋_GB2312" w:cs="宋体" w:hint="eastAsia"/>
          <w:sz w:val="24"/>
          <w:szCs w:val="24"/>
          <w:u w:val="single"/>
          <w:lang w:val="en-US" w:eastAsia="zh-CN"/>
        </w:rPr>
        <w:t xml:space="preserve">  </w:t>
      </w:r>
      <w:r>
        <w:rPr>
          <w:rFonts w:ascii="仿宋_GB2312" w:eastAsia="仿宋_GB2312" w:cs="宋体" w:hint="eastAsia"/>
          <w:sz w:val="24"/>
          <w:szCs w:val="24"/>
          <w:u w:val="single"/>
        </w:rPr>
        <w:tab/>
      </w:r>
      <w:r>
        <w:rPr>
          <w:rFonts w:ascii="仿宋_GB2312" w:eastAsia="仿宋_GB2312" w:cs="宋体" w:hint="eastAsia"/>
          <w:sz w:val="24"/>
          <w:szCs w:val="24"/>
        </w:rPr>
        <w:t>签订。</w:t>
      </w:r>
    </w:p>
    <w:p>
      <w:pPr>
        <w:keepNext w:val="0"/>
        <w:keepLines w:val="0"/>
        <w:pageBreakBefore w:val="0"/>
        <w:widowControl w:val="0"/>
        <w:kinsoku/>
        <w:wordWrap/>
        <w:overflowPunct/>
        <w:topLinePunct w:val="0"/>
        <w:autoSpaceDE/>
        <w:autoSpaceDN/>
        <w:bidi w:val="0"/>
        <w:adjustRightInd/>
        <w:snapToGrid/>
        <w:spacing w:beforeLines="50" w:before="156" w:afterLines="50" w:after="156" w:line="360" w:lineRule="auto"/>
        <w:ind w:firstLineChars="200" w:firstLine="480"/>
        <w:textAlignment w:val="auto"/>
        <w:rPr>
          <w:rFonts w:ascii="仿宋_GB2312" w:eastAsia="仿宋_GB2312" w:cs="宋体" w:hint="eastAsia"/>
          <w:b/>
          <w:bCs/>
          <w:sz w:val="24"/>
          <w:szCs w:val="24"/>
          <w:lang w:val="zh-CN" w:eastAsia="zh-CN"/>
        </w:rPr>
      </w:pPr>
      <w:r>
        <w:rPr>
          <w:rFonts w:ascii="仿宋_GB2312" w:eastAsia="仿宋_GB2312" w:cs="宋体" w:hint="eastAsia"/>
          <w:b/>
          <w:bCs/>
          <w:sz w:val="24"/>
          <w:szCs w:val="24"/>
          <w:lang w:val="zh-CN" w:eastAsia="zh-CN"/>
        </w:rPr>
        <w:t>第</w:t>
      </w:r>
      <w:r>
        <w:rPr>
          <w:rFonts w:ascii="仿宋_GB2312" w:eastAsia="仿宋_GB2312" w:cs="宋体" w:hint="eastAsia"/>
          <w:b/>
          <w:bCs/>
          <w:sz w:val="24"/>
          <w:szCs w:val="24"/>
          <w:lang w:val="en-US" w:eastAsia="zh-CN"/>
        </w:rPr>
        <w:t>十五</w:t>
      </w:r>
      <w:r>
        <w:rPr>
          <w:rFonts w:ascii="仿宋_GB2312" w:eastAsia="仿宋_GB2312" w:cs="宋体" w:hint="eastAsia"/>
          <w:b/>
          <w:bCs/>
          <w:sz w:val="24"/>
          <w:szCs w:val="24"/>
          <w:lang w:val="zh-CN" w:eastAsia="zh-CN"/>
        </w:rPr>
        <w:t>条</w:t>
      </w:r>
      <w:r>
        <w:rPr>
          <w:rFonts w:ascii="仿宋_GB2312" w:eastAsia="仿宋_GB2312" w:cs="宋体" w:hint="eastAsia"/>
          <w:b/>
          <w:bCs/>
          <w:sz w:val="24"/>
          <w:szCs w:val="24"/>
          <w:lang w:val="en-US" w:eastAsia="zh-CN"/>
        </w:rPr>
        <w:t xml:space="preserve">  </w:t>
      </w:r>
      <w:r>
        <w:rPr>
          <w:rFonts w:ascii="仿宋_GB2312" w:eastAsia="仿宋_GB2312" w:cs="宋体" w:hint="eastAsia"/>
          <w:b/>
          <w:bCs/>
          <w:sz w:val="24"/>
          <w:szCs w:val="24"/>
          <w:lang w:val="zh-CN" w:eastAsia="zh-CN"/>
        </w:rPr>
        <w:t>补充协议</w:t>
      </w:r>
    </w:p>
    <w:p>
      <w:pPr>
        <w:pStyle w:val="15"/>
        <w:keepNext w:val="0"/>
        <w:keepLines w:val="0"/>
        <w:pageBreakBefore w:val="0"/>
        <w:widowControl w:val="0"/>
        <w:kinsoku/>
        <w:wordWrap/>
        <w:overflowPunct/>
        <w:topLinePunct w:val="0"/>
        <w:autoSpaceDE w:val="0"/>
        <w:autoSpaceDN w:val="0"/>
        <w:bidi w:val="0"/>
        <w:adjustRightInd/>
        <w:snapToGrid/>
        <w:spacing w:line="360" w:lineRule="auto"/>
        <w:ind w:left="0"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rPr>
        <w:t>合同未尽事宜，合同当事人另行签订补充协议，补充协议是合同的组成部分。</w:t>
      </w:r>
    </w:p>
    <w:p>
      <w:pPr>
        <w:keepNext w:val="0"/>
        <w:keepLines w:val="0"/>
        <w:pageBreakBefore w:val="0"/>
        <w:widowControl w:val="0"/>
        <w:kinsoku/>
        <w:wordWrap/>
        <w:overflowPunct/>
        <w:topLinePunct w:val="0"/>
        <w:autoSpaceDE/>
        <w:autoSpaceDN/>
        <w:bidi w:val="0"/>
        <w:adjustRightInd/>
        <w:snapToGrid/>
        <w:spacing w:beforeLines="50" w:before="156" w:afterLines="50" w:after="156" w:line="360" w:lineRule="auto"/>
        <w:ind w:firstLineChars="200" w:firstLine="480"/>
        <w:textAlignment w:val="auto"/>
        <w:rPr>
          <w:rFonts w:ascii="仿宋_GB2312" w:eastAsia="仿宋_GB2312" w:cs="宋体" w:hint="eastAsia"/>
          <w:b/>
          <w:bCs/>
          <w:sz w:val="24"/>
          <w:szCs w:val="24"/>
          <w:lang w:val="zh-CN" w:eastAsia="zh-CN"/>
        </w:rPr>
      </w:pPr>
      <w:r>
        <w:rPr>
          <w:rFonts w:ascii="仿宋_GB2312" w:eastAsia="仿宋_GB2312" w:cs="宋体" w:hint="eastAsia"/>
          <w:b/>
          <w:bCs/>
          <w:sz w:val="24"/>
          <w:szCs w:val="24"/>
          <w:lang w:val="zh-CN" w:eastAsia="zh-CN"/>
        </w:rPr>
        <w:t>第</w:t>
      </w:r>
      <w:r>
        <w:rPr>
          <w:rFonts w:ascii="仿宋_GB2312" w:eastAsia="仿宋_GB2312" w:cs="宋体" w:hint="eastAsia"/>
          <w:b/>
          <w:bCs/>
          <w:sz w:val="24"/>
          <w:szCs w:val="24"/>
          <w:lang w:val="en-US" w:eastAsia="zh-CN"/>
        </w:rPr>
        <w:t>十六</w:t>
      </w:r>
      <w:r>
        <w:rPr>
          <w:rFonts w:ascii="仿宋_GB2312" w:eastAsia="仿宋_GB2312" w:cs="宋体" w:hint="eastAsia"/>
          <w:b/>
          <w:bCs/>
          <w:sz w:val="24"/>
          <w:szCs w:val="24"/>
          <w:lang w:val="zh-CN" w:eastAsia="zh-CN"/>
        </w:rPr>
        <w:t>条</w:t>
      </w:r>
      <w:r>
        <w:rPr>
          <w:rFonts w:ascii="仿宋_GB2312" w:eastAsia="仿宋_GB2312" w:cs="宋体" w:hint="eastAsia"/>
          <w:b/>
          <w:bCs/>
          <w:sz w:val="24"/>
          <w:szCs w:val="24"/>
          <w:lang w:val="en-US" w:eastAsia="zh-CN"/>
        </w:rPr>
        <w:t xml:space="preserve">  </w:t>
      </w:r>
      <w:r>
        <w:rPr>
          <w:rFonts w:ascii="仿宋_GB2312" w:eastAsia="仿宋_GB2312" w:cs="宋体" w:hint="eastAsia"/>
          <w:b/>
          <w:bCs/>
          <w:sz w:val="24"/>
          <w:szCs w:val="24"/>
          <w:lang w:val="zh-CN" w:eastAsia="zh-CN"/>
        </w:rPr>
        <w:t>合同生效</w:t>
      </w:r>
    </w:p>
    <w:p>
      <w:pPr>
        <w:pStyle w:val="15"/>
        <w:keepNext w:val="0"/>
        <w:keepLines w:val="0"/>
        <w:pageBreakBefore w:val="0"/>
        <w:widowControl w:val="0"/>
        <w:kinsoku/>
        <w:wordWrap/>
        <w:overflowPunct/>
        <w:topLinePunct w:val="0"/>
        <w:autoSpaceDE w:val="0"/>
        <w:autoSpaceDN w:val="0"/>
        <w:bidi w:val="0"/>
        <w:adjustRightInd/>
        <w:snapToGrid/>
        <w:spacing w:line="360" w:lineRule="auto"/>
        <w:ind w:left="0" w:firstLineChars="200" w:firstLine="480"/>
        <w:textAlignment w:val="auto"/>
        <w:rPr>
          <w:rFonts w:ascii="仿宋_GB2312" w:eastAsia="仿宋_GB2312" w:cs="宋体" w:hint="eastAsia"/>
          <w:sz w:val="24"/>
          <w:szCs w:val="24"/>
        </w:rPr>
      </w:pPr>
      <w:r>
        <w:rPr>
          <w:rFonts w:ascii="仿宋_GB2312" w:eastAsia="仿宋_GB2312" w:cs="宋体" w:hint="eastAsia"/>
          <w:sz w:val="24"/>
          <w:szCs w:val="24"/>
          <w:lang w:val="en-US" w:eastAsia="zh-CN"/>
        </w:rPr>
        <w:t>1、</w:t>
      </w:r>
      <w:r>
        <w:rPr>
          <w:rFonts w:ascii="仿宋_GB2312" w:eastAsia="仿宋_GB2312" w:cs="宋体" w:hint="eastAsia"/>
          <w:sz w:val="24"/>
          <w:szCs w:val="24"/>
        </w:rPr>
        <w:t>本合同自双方盖章签字后生效，</w:t>
      </w:r>
    </w:p>
    <w:p>
      <w:pPr>
        <w:pStyle w:val="15"/>
        <w:keepNext w:val="0"/>
        <w:keepLines w:val="0"/>
        <w:pageBreakBefore w:val="0"/>
        <w:widowControl w:val="0"/>
        <w:tabs>
          <w:tab w:val="left" w:pos="6359"/>
          <w:tab w:val="left" w:pos="9680"/>
        </w:tabs>
        <w:kinsoku/>
        <w:wordWrap/>
        <w:overflowPunct/>
        <w:topLinePunct w:val="0"/>
        <w:autoSpaceDE w:val="0"/>
        <w:autoSpaceDN w:val="0"/>
        <w:bidi w:val="0"/>
        <w:adjustRightInd/>
        <w:snapToGrid/>
        <w:spacing w:line="360" w:lineRule="auto"/>
        <w:ind w:firstLineChars="100" w:firstLine="240"/>
        <w:textAlignment w:val="auto"/>
        <w:rPr>
          <w:rFonts w:ascii="仿宋_GB2312" w:eastAsia="仿宋_GB2312" w:cs="宋体" w:hint="eastAsia"/>
          <w:sz w:val="24"/>
          <w:szCs w:val="24"/>
          <w:lang w:eastAsia="zh-CN"/>
        </w:rPr>
      </w:pPr>
      <w:r>
        <w:rPr>
          <w:rFonts w:ascii="仿宋_GB2312" w:eastAsia="仿宋_GB2312" w:cs="宋体" w:hint="eastAsia"/>
          <w:sz w:val="24"/>
          <w:szCs w:val="24"/>
          <w:lang w:val="en-US" w:eastAsia="zh-CN"/>
        </w:rPr>
        <w:t>2、</w:t>
      </w:r>
      <w:r>
        <w:rPr>
          <w:rFonts w:ascii="仿宋_GB2312" w:eastAsia="仿宋_GB2312" w:cs="宋体" w:hint="eastAsia"/>
          <w:sz w:val="24"/>
          <w:szCs w:val="24"/>
        </w:rPr>
        <w:t>本合同一式</w:t>
      </w:r>
      <w:r>
        <w:rPr>
          <w:rFonts w:ascii="仿宋_GB2312" w:eastAsia="仿宋_GB2312" w:cs="宋体" w:hint="eastAsia"/>
          <w:spacing w:val="119"/>
          <w:sz w:val="24"/>
          <w:szCs w:val="24"/>
          <w:u w:val="single"/>
        </w:rPr>
        <w:t xml:space="preserve"> </w:t>
      </w:r>
      <w:r>
        <w:rPr>
          <w:rFonts w:ascii="仿宋_GB2312" w:eastAsia="仿宋_GB2312" w:cs="宋体" w:hint="eastAsia"/>
          <w:b/>
          <w:sz w:val="24"/>
          <w:szCs w:val="24"/>
          <w:u w:val="single"/>
          <w:lang w:val="en-US" w:eastAsia="zh-CN"/>
        </w:rPr>
        <w:t xml:space="preserve">贰 </w:t>
      </w:r>
      <w:r>
        <w:rPr>
          <w:rFonts w:ascii="仿宋_GB2312" w:eastAsia="仿宋_GB2312" w:cs="宋体" w:hint="eastAsia"/>
          <w:b/>
          <w:spacing w:val="-1"/>
          <w:sz w:val="24"/>
          <w:szCs w:val="24"/>
          <w:u w:val="single"/>
        </w:rPr>
        <w:t xml:space="preserve"> </w:t>
      </w:r>
      <w:r>
        <w:rPr>
          <w:rFonts w:ascii="仿宋_GB2312" w:eastAsia="仿宋_GB2312" w:cs="宋体" w:hint="eastAsia"/>
          <w:sz w:val="24"/>
          <w:szCs w:val="24"/>
        </w:rPr>
        <w:t>份，均具有同等法律效力，甲方执</w:t>
      </w:r>
      <w:r>
        <w:rPr>
          <w:rFonts w:ascii="仿宋_GB2312" w:eastAsia="仿宋_GB2312" w:cs="宋体" w:hint="eastAsia"/>
          <w:spacing w:val="114"/>
          <w:sz w:val="24"/>
          <w:szCs w:val="24"/>
          <w:u w:val="single"/>
        </w:rPr>
        <w:t xml:space="preserve"> </w:t>
      </w:r>
      <w:r>
        <w:rPr>
          <w:rFonts w:ascii="仿宋_GB2312" w:eastAsia="仿宋_GB2312" w:cs="宋体" w:hint="eastAsia"/>
          <w:b/>
          <w:bCs/>
          <w:spacing w:val="114"/>
          <w:sz w:val="24"/>
          <w:szCs w:val="24"/>
          <w:u w:val="single"/>
          <w:lang w:eastAsia="zh-CN"/>
        </w:rPr>
        <w:t>壹</w:t>
      </w:r>
      <w:r>
        <w:rPr>
          <w:rFonts w:ascii="仿宋_GB2312" w:eastAsia="仿宋_GB2312" w:cs="宋体" w:hint="eastAsia"/>
          <w:sz w:val="24"/>
          <w:szCs w:val="24"/>
        </w:rPr>
        <w:t>份，乙方执</w:t>
      </w:r>
      <w:r>
        <w:rPr>
          <w:rFonts w:ascii="仿宋_GB2312" w:eastAsia="仿宋_GB2312" w:cs="宋体" w:hint="eastAsia"/>
          <w:spacing w:val="114"/>
          <w:sz w:val="24"/>
          <w:szCs w:val="24"/>
          <w:u w:val="single"/>
        </w:rPr>
        <w:t xml:space="preserve"> </w:t>
      </w:r>
      <w:r>
        <w:rPr>
          <w:rFonts w:ascii="仿宋_GB2312" w:eastAsia="仿宋_GB2312" w:cs="宋体" w:hint="eastAsia"/>
          <w:b/>
          <w:bCs/>
          <w:spacing w:val="114"/>
          <w:sz w:val="24"/>
          <w:szCs w:val="24"/>
          <w:u w:val="single"/>
          <w:lang w:eastAsia="zh-CN"/>
        </w:rPr>
        <w:t>壹</w:t>
      </w:r>
      <w:r>
        <w:rPr>
          <w:rFonts w:ascii="仿宋_GB2312" w:eastAsia="仿宋_GB2312" w:cs="宋体" w:hint="eastAsia"/>
          <w:b/>
          <w:sz w:val="24"/>
          <w:szCs w:val="24"/>
          <w:u w:val="single"/>
          <w:lang w:val="en-US" w:eastAsia="zh-CN"/>
        </w:rPr>
        <w:t xml:space="preserve"> </w:t>
      </w:r>
      <w:r>
        <w:rPr>
          <w:rFonts w:ascii="仿宋_GB2312" w:eastAsia="仿宋_GB2312" w:cs="宋体" w:hint="eastAsia"/>
          <w:sz w:val="24"/>
          <w:szCs w:val="24"/>
        </w:rPr>
        <w:t>份。</w:t>
      </w:r>
    </w:p>
    <w:p>
      <w:pPr>
        <w:keepNext w:val="0"/>
        <w:keepLines w:val="0"/>
        <w:pageBreakBefore w:val="0"/>
        <w:widowControl w:val="0"/>
        <w:kinsoku/>
        <w:overflowPunct/>
        <w:bidi w:val="0"/>
        <w:adjustRightInd/>
        <w:snapToGrid/>
        <w:spacing w:line="360" w:lineRule="auto"/>
        <w:textAlignment w:val="auto"/>
        <w:rPr>
          <w:rFonts w:ascii="仿宋_GB2312" w:eastAsia="仿宋_GB2312" w:cs="宋体" w:hint="eastAsia"/>
          <w:b/>
          <w:bCs/>
          <w:sz w:val="24"/>
          <w:szCs w:val="24"/>
          <w:lang w:eastAsia="zh-CN"/>
        </w:rPr>
      </w:pPr>
      <w:r>
        <w:rPr>
          <w:rFonts w:ascii="仿宋_GB2312" w:eastAsia="仿宋_GB2312" w:cs="宋体" w:hint="eastAsia"/>
          <w:b/>
          <w:bCs/>
          <w:sz w:val="24"/>
          <w:szCs w:val="24"/>
          <w:lang w:eastAsia="zh-CN"/>
        </w:rPr>
        <w:t>（</w:t>
      </w:r>
      <w:r>
        <w:rPr>
          <w:rFonts w:ascii="仿宋_GB2312" w:eastAsia="仿宋_GB2312" w:cs="宋体" w:hint="eastAsia"/>
          <w:b/>
          <w:bCs/>
          <w:sz w:val="24"/>
          <w:szCs w:val="24"/>
          <w:lang w:val="en-US" w:eastAsia="zh-CN"/>
        </w:rPr>
        <w:t>以下无正文，仅为签章页</w:t>
      </w:r>
      <w:r>
        <w:rPr>
          <w:rFonts w:ascii="仿宋_GB2312" w:eastAsia="仿宋_GB2312" w:cs="宋体" w:hint="eastAsia"/>
          <w:b/>
          <w:bCs/>
          <w:sz w:val="24"/>
          <w:szCs w:val="24"/>
          <w:lang w:eastAsia="zh-CN"/>
        </w:rPr>
        <w:t>）</w:t>
      </w:r>
    </w:p>
    <w:p>
      <w:pPr>
        <w:keepNext w:val="0"/>
        <w:keepLines w:val="0"/>
        <w:pageBreakBefore w:val="0"/>
        <w:widowControl w:val="0"/>
        <w:kinsoku/>
        <w:overflowPunct/>
        <w:bidi w:val="0"/>
        <w:adjustRightInd/>
        <w:snapToGrid/>
        <w:spacing w:line="360" w:lineRule="auto"/>
        <w:textAlignment w:val="auto"/>
        <w:rPr>
          <w:rFonts w:ascii="仿宋_GB2312" w:eastAsia="仿宋_GB2312" w:cs="宋体" w:hint="eastAsia"/>
          <w:b/>
          <w:bCs/>
          <w:sz w:val="24"/>
          <w:szCs w:val="24"/>
          <w:lang w:eastAsia="zh-CN"/>
        </w:rPr>
      </w:pPr>
    </w:p>
    <w:p>
      <w:pPr>
        <w:tabs>
          <w:tab w:val="left" w:pos="5179"/>
        </w:tabs>
        <w:spacing w:beforeLines="50" w:before="156" w:line="360" w:lineRule="auto"/>
        <w:ind w:left="240" w:right="0" w:firstLine="0"/>
        <w:jc w:val="left"/>
        <w:rPr>
          <w:rFonts w:ascii="仿宋_GB2312" w:eastAsia="仿宋_GB2312" w:hint="eastAsia"/>
          <w:b/>
          <w:sz w:val="24"/>
          <w:lang w:eastAsia="zh-CN"/>
        </w:rPr>
      </w:pPr>
      <w:r>
        <w:rPr>
          <w:rFonts w:ascii="仿宋_GB2312" w:eastAsia="仿宋_GB2312" w:hint="eastAsia"/>
          <w:b/>
          <w:sz w:val="24"/>
        </w:rPr>
        <w:t>甲方（签章）：</w:t>
      </w:r>
      <w:r>
        <w:rPr>
          <w:rFonts w:ascii="仿宋_GB2312" w:eastAsia="仿宋_GB2312" w:hint="eastAsia"/>
          <w:b/>
          <w:sz w:val="24"/>
          <w:lang w:val="en-US" w:eastAsia="zh-CN"/>
        </w:rPr>
        <w:t xml:space="preserve">                      </w:t>
      </w:r>
      <w:r>
        <w:rPr>
          <w:rFonts w:ascii="仿宋_GB2312" w:eastAsia="仿宋_GB2312" w:hint="eastAsia"/>
          <w:b/>
          <w:sz w:val="24"/>
        </w:rPr>
        <w:t>乙方（签章）：</w:t>
      </w:r>
      <w:r>
        <w:rPr>
          <w:rFonts w:ascii="仿宋_GB2312" w:eastAsia="仿宋_GB2312" w:hint="eastAsia"/>
          <w:b/>
          <w:sz w:val="24"/>
          <w:lang w:eastAsia="zh-CN"/>
        </w:rPr>
        <w:t xml:space="preserve">                                    </w:t>
      </w:r>
    </w:p>
    <w:p>
      <w:pPr>
        <w:tabs>
          <w:tab w:val="left" w:pos="5179"/>
        </w:tabs>
        <w:spacing w:beforeLines="50" w:before="156" w:line="360" w:lineRule="auto"/>
        <w:ind w:left="240" w:right="0" w:firstLine="0"/>
        <w:jc w:val="left"/>
        <w:rPr>
          <w:rFonts w:ascii="仿宋_GB2312" w:eastAsia="仿宋_GB2312" w:hint="eastAsia"/>
          <w:b/>
          <w:sz w:val="24"/>
        </w:rPr>
      </w:pPr>
      <w:r>
        <w:rPr>
          <w:rFonts w:ascii="仿宋_GB2312" w:eastAsia="仿宋_GB2312" w:hint="eastAsia"/>
          <w:b/>
          <w:sz w:val="24"/>
        </w:rPr>
        <w:t>授权委托人</w:t>
      </w:r>
      <w:r>
        <w:rPr>
          <w:rFonts w:ascii="仿宋_GB2312" w:eastAsia="仿宋_GB2312" w:hint="eastAsia"/>
          <w:b/>
          <w:sz w:val="24"/>
          <w:lang w:val="en-US" w:eastAsia="zh-CN"/>
        </w:rPr>
        <w:t>/法人</w:t>
      </w:r>
      <w:r>
        <w:rPr>
          <w:rFonts w:ascii="仿宋_GB2312" w:eastAsia="仿宋_GB2312" w:hint="eastAsia"/>
          <w:b/>
          <w:sz w:val="24"/>
        </w:rPr>
        <w:t>：</w:t>
      </w:r>
      <w:r>
        <w:rPr>
          <w:rFonts w:ascii="仿宋_GB2312" w:eastAsia="仿宋_GB2312" w:hint="eastAsia"/>
          <w:b/>
          <w:sz w:val="24"/>
          <w:u w:val="single"/>
          <w:lang w:val="en-US" w:eastAsia="zh-CN"/>
        </w:rPr>
        <w:t xml:space="preserve">             </w:t>
      </w:r>
      <w:r>
        <w:rPr>
          <w:rFonts w:ascii="仿宋_GB2312" w:eastAsia="仿宋_GB2312" w:hint="eastAsia"/>
          <w:b/>
          <w:sz w:val="24"/>
          <w:lang w:val="en-US" w:eastAsia="zh-CN"/>
        </w:rPr>
        <w:t xml:space="preserve">      </w:t>
      </w:r>
      <w:r>
        <w:rPr>
          <w:rFonts w:ascii="仿宋_GB2312" w:eastAsia="仿宋_GB2312" w:hint="eastAsia"/>
          <w:b/>
          <w:sz w:val="24"/>
        </w:rPr>
        <w:t>授权委托人</w:t>
      </w:r>
      <w:r>
        <w:rPr>
          <w:rFonts w:ascii="仿宋_GB2312" w:eastAsia="仿宋_GB2312" w:hint="eastAsia"/>
          <w:b/>
          <w:sz w:val="24"/>
          <w:lang w:val="en-US" w:eastAsia="zh-CN"/>
        </w:rPr>
        <w:t>/法人</w:t>
      </w:r>
      <w:r>
        <w:rPr>
          <w:rFonts w:ascii="仿宋_GB2312" w:eastAsia="仿宋_GB2312" w:hint="eastAsia"/>
          <w:b/>
          <w:sz w:val="24"/>
        </w:rPr>
        <w:t>：</w:t>
      </w:r>
      <w:r>
        <w:rPr>
          <w:rFonts w:ascii="仿宋_GB2312" w:eastAsia="仿宋_GB2312" w:cs="宋体" w:hint="eastAsia"/>
          <w:b/>
          <w:sz w:val="24"/>
          <w:u w:val="single"/>
          <w:lang w:val="en-US" w:eastAsia="zh-CN"/>
        </w:rPr>
        <w:t xml:space="preserve">                     </w:t>
      </w:r>
      <w:r>
        <w:rPr>
          <w:rFonts w:ascii="仿宋_GB2312" w:eastAsia="仿宋_GB2312" w:cs="宋体" w:hint="eastAsia"/>
          <w:b/>
          <w:sz w:val="24"/>
          <w:lang w:val="en-US" w:eastAsia="zh-CN"/>
        </w:rPr>
        <w:t xml:space="preserve">  </w:t>
      </w:r>
    </w:p>
    <w:p>
      <w:pPr>
        <w:keepNext w:val="0"/>
        <w:keepLines w:val="0"/>
        <w:pageBreakBefore w:val="0"/>
        <w:widowControl w:val="0"/>
        <w:tabs>
          <w:tab w:val="left" w:pos="5179"/>
        </w:tabs>
        <w:kinsoku/>
        <w:overflowPunct/>
        <w:topLinePunct w:val="0"/>
        <w:autoSpaceDE w:val="0"/>
        <w:autoSpaceDN w:val="0"/>
        <w:bidi w:val="0"/>
        <w:adjustRightInd/>
        <w:snapToGrid/>
        <w:spacing w:beforeLines="50" w:before="156" w:line="360" w:lineRule="auto"/>
        <w:ind w:left="240" w:firstLine="0"/>
        <w:textAlignment w:val="auto"/>
        <w:rPr>
          <w:rFonts w:ascii="仿宋_GB2312" w:eastAsia="仿宋_GB2312" w:cs="宋体" w:hint="eastAsia"/>
          <w:b/>
          <w:spacing w:val="0"/>
          <w:sz w:val="24"/>
          <w:u w:val="none"/>
          <w:lang w:val="zh-CN"/>
        </w:rPr>
      </w:pPr>
      <w:r>
        <w:rPr>
          <w:rFonts w:ascii="仿宋_GB2312" w:eastAsia="仿宋_GB2312" w:hint="eastAsia"/>
          <w:b/>
          <w:spacing w:val="0"/>
          <w:sz w:val="24"/>
          <w:u w:val="none"/>
          <w:lang w:val="zh-CN"/>
        </w:rPr>
        <w:t>统一社会信用代码/身份证号码：</w:t>
      </w:r>
      <w:r>
        <w:rPr>
          <w:rFonts w:ascii="仿宋_GB2312" w:eastAsia="仿宋_GB2312" w:cs="宋体" w:hint="eastAsia"/>
          <w:b/>
          <w:spacing w:val="0"/>
          <w:sz w:val="24"/>
          <w:u w:val="none"/>
          <w:lang w:val="en-US" w:eastAsia="zh-CN"/>
        </w:rPr>
        <w:t xml:space="preserve">       </w:t>
      </w:r>
      <w:r>
        <w:rPr>
          <w:rFonts w:ascii="仿宋_GB2312" w:eastAsia="仿宋_GB2312" w:cs="宋体" w:hint="eastAsia"/>
          <w:b/>
          <w:spacing w:val="0"/>
          <w:sz w:val="24"/>
          <w:u w:val="none"/>
          <w:lang w:val="zh-CN"/>
        </w:rPr>
        <w:t>统一社会信用代码/身份证号码：</w:t>
      </w:r>
    </w:p>
    <w:p>
      <w:pPr>
        <w:keepNext w:val="0"/>
        <w:keepLines w:val="0"/>
        <w:pageBreakBefore w:val="0"/>
        <w:widowControl w:val="0"/>
        <w:tabs>
          <w:tab w:val="left" w:pos="5179"/>
        </w:tabs>
        <w:kinsoku/>
        <w:overflowPunct/>
        <w:topLinePunct w:val="0"/>
        <w:autoSpaceDE/>
        <w:autoSpaceDN/>
        <w:bidi w:val="0"/>
        <w:adjustRightInd/>
        <w:snapToGrid/>
        <w:spacing w:beforeLines="50" w:before="156" w:line="360" w:lineRule="auto"/>
        <w:ind w:left="238" w:firstLine="0"/>
        <w:textAlignment w:val="auto"/>
        <w:rPr>
          <w:rFonts w:ascii="仿宋_GB2312" w:eastAsia="仿宋_GB2312" w:cs="宋体" w:hint="eastAsia"/>
          <w:b/>
          <w:spacing w:val="0"/>
          <w:sz w:val="24"/>
          <w:u w:val="single"/>
          <w:lang w:val="en-US"/>
        </w:rPr>
      </w:pPr>
      <w:r>
        <w:rPr>
          <w:rFonts w:ascii="仿宋_GB2312" w:eastAsia="仿宋_GB2312" w:cs="宋体" w:hint="eastAsia"/>
          <w:b/>
          <w:spacing w:val="0"/>
          <w:sz w:val="24"/>
          <w:u w:val="single"/>
          <w:lang w:val="en-US" w:eastAsia="zh-CN"/>
        </w:rPr>
        <w:t xml:space="preserve">                               </w:t>
      </w:r>
      <w:r>
        <w:rPr>
          <w:rFonts w:ascii="仿宋_GB2312" w:eastAsia="仿宋_GB2312" w:cs="宋体" w:hint="eastAsia"/>
          <w:b/>
          <w:spacing w:val="0"/>
          <w:sz w:val="24"/>
          <w:u w:val="none"/>
          <w:lang w:val="en-US" w:eastAsia="zh-CN"/>
        </w:rPr>
        <w:t xml:space="preserve">     </w:t>
      </w:r>
      <w:r>
        <w:rPr>
          <w:rFonts w:ascii="仿宋_GB2312" w:eastAsia="仿宋_GB2312" w:cs="宋体" w:hint="eastAsia"/>
          <w:b/>
          <w:spacing w:val="0"/>
          <w:sz w:val="24"/>
          <w:u w:val="single"/>
          <w:lang w:val="en-US" w:eastAsia="zh-CN"/>
        </w:rPr>
        <w:t xml:space="preserve">                                      </w:t>
      </w:r>
    </w:p>
    <w:p>
      <w:pPr>
        <w:keepNext w:val="0"/>
        <w:keepLines w:val="0"/>
        <w:pageBreakBefore w:val="0"/>
        <w:widowControl w:val="0"/>
        <w:tabs>
          <w:tab w:val="left" w:pos="5179"/>
        </w:tabs>
        <w:kinsoku/>
        <w:overflowPunct/>
        <w:topLinePunct w:val="0"/>
        <w:autoSpaceDE/>
        <w:autoSpaceDN/>
        <w:bidi w:val="0"/>
        <w:adjustRightInd/>
        <w:snapToGrid/>
        <w:spacing w:beforeLines="50" w:before="156" w:line="360" w:lineRule="auto"/>
        <w:ind w:left="238" w:firstLine="0"/>
        <w:textAlignment w:val="auto"/>
        <w:rPr>
          <w:rFonts w:ascii="仿宋_GB2312" w:eastAsia="仿宋_GB2312" w:cs="宋体" w:hint="eastAsia"/>
          <w:b/>
          <w:spacing w:val="0"/>
          <w:sz w:val="24"/>
          <w:u w:val="single"/>
          <w:lang w:val="en-US" w:eastAsia="zh-CN"/>
        </w:rPr>
      </w:pPr>
      <w:r>
        <w:rPr>
          <w:rFonts w:ascii="仿宋_GB2312" w:eastAsia="仿宋_GB2312" w:hint="eastAsia"/>
          <w:b/>
          <w:spacing w:val="0"/>
          <w:sz w:val="24"/>
          <w:u w:val="none"/>
          <w:lang w:val="zh-CN"/>
        </w:rPr>
        <w:t>联系人及联系方式：</w:t>
      </w:r>
      <w:r>
        <w:rPr>
          <w:rFonts w:ascii="仿宋_GB2312" w:eastAsia="仿宋_GB2312" w:cs="宋体" w:hint="eastAsia"/>
          <w:b/>
          <w:spacing w:val="0"/>
          <w:sz w:val="24"/>
          <w:u w:val="single"/>
          <w:lang w:val="en-US" w:eastAsia="zh-CN"/>
        </w:rPr>
        <w:t xml:space="preserve">             </w:t>
      </w:r>
      <w:r>
        <w:rPr>
          <w:rFonts w:ascii="仿宋_GB2312" w:eastAsia="仿宋_GB2312" w:cs="宋体" w:hint="eastAsia"/>
          <w:b/>
          <w:spacing w:val="0"/>
          <w:sz w:val="24"/>
          <w:u w:val="none"/>
          <w:lang w:val="en-US" w:eastAsia="zh-CN"/>
        </w:rPr>
        <w:t xml:space="preserve">     </w:t>
      </w:r>
      <w:r>
        <w:rPr>
          <w:rFonts w:ascii="仿宋_GB2312" w:eastAsia="仿宋_GB2312" w:cs="宋体" w:hint="eastAsia"/>
          <w:b/>
          <w:spacing w:val="0"/>
          <w:sz w:val="24"/>
          <w:u w:val="none"/>
          <w:lang w:val="zh-CN"/>
        </w:rPr>
        <w:t>联系人及联系方式：</w:t>
      </w:r>
      <w:r>
        <w:rPr>
          <w:rFonts w:ascii="仿宋_GB2312" w:eastAsia="仿宋_GB2312" w:cs="宋体" w:hint="eastAsia"/>
          <w:b/>
          <w:spacing w:val="0"/>
          <w:sz w:val="24"/>
          <w:u w:val="single"/>
          <w:lang w:val="en-US" w:eastAsia="zh-CN"/>
        </w:rPr>
        <w:t xml:space="preserve">                    </w:t>
      </w:r>
    </w:p>
    <w:p>
      <w:pPr>
        <w:keepNext w:val="0"/>
        <w:keepLines w:val="0"/>
        <w:pageBreakBefore w:val="0"/>
        <w:widowControl w:val="0"/>
        <w:tabs>
          <w:tab w:val="left" w:pos="5179"/>
        </w:tabs>
        <w:kinsoku/>
        <w:overflowPunct/>
        <w:topLinePunct w:val="0"/>
        <w:autoSpaceDE w:val="0"/>
        <w:autoSpaceDN w:val="0"/>
        <w:bidi w:val="0"/>
        <w:adjustRightInd/>
        <w:snapToGrid/>
        <w:spacing w:beforeLines="50" w:before="156" w:line="360" w:lineRule="auto"/>
        <w:ind w:left="0" w:firstLineChars="100" w:firstLine="240"/>
        <w:textAlignment w:val="auto"/>
        <w:rPr>
          <w:rFonts w:ascii="仿宋_GB2312" w:eastAsia="仿宋_GB2312" w:cs="宋体" w:hint="eastAsia"/>
          <w:b/>
          <w:spacing w:val="0"/>
          <w:sz w:val="24"/>
          <w:u w:val="single"/>
          <w:lang w:val="en-US"/>
        </w:rPr>
      </w:pPr>
      <w:r>
        <w:rPr>
          <w:rFonts w:ascii="仿宋_GB2312" w:eastAsia="仿宋_GB2312" w:hint="eastAsia"/>
          <w:b/>
          <w:spacing w:val="0"/>
          <w:sz w:val="24"/>
          <w:u w:val="none"/>
          <w:lang w:val="zh-CN"/>
        </w:rPr>
        <w:t>通讯地址</w:t>
      </w:r>
      <w:r>
        <w:rPr>
          <w:rFonts w:ascii="仿宋_GB2312" w:eastAsia="仿宋_GB2312" w:cs="宋体" w:hint="eastAsia"/>
          <w:b/>
          <w:spacing w:val="0"/>
          <w:sz w:val="24"/>
          <w:u w:val="none"/>
          <w:lang w:val="zh-CN" w:eastAsia="zh-CN"/>
        </w:rPr>
        <w:t>：</w:t>
      </w:r>
      <w:r>
        <w:rPr>
          <w:rFonts w:ascii="仿宋_GB2312" w:eastAsia="仿宋_GB2312" w:cs="宋体" w:hint="eastAsia"/>
          <w:b/>
          <w:spacing w:val="0"/>
          <w:sz w:val="24"/>
          <w:u w:val="single"/>
          <w:lang w:val="en-US" w:eastAsia="zh-CN"/>
        </w:rPr>
        <w:t xml:space="preserve">                      </w:t>
      </w:r>
      <w:r>
        <w:rPr>
          <w:rFonts w:ascii="仿宋_GB2312" w:eastAsia="仿宋_GB2312" w:cs="宋体" w:hint="eastAsia"/>
          <w:b/>
          <w:spacing w:val="0"/>
          <w:sz w:val="24"/>
          <w:u w:val="none"/>
          <w:lang w:val="en-US" w:eastAsia="zh-CN"/>
        </w:rPr>
        <w:t xml:space="preserve">     </w:t>
      </w:r>
      <w:r>
        <w:rPr>
          <w:rFonts w:ascii="仿宋_GB2312" w:eastAsia="仿宋_GB2312" w:cs="宋体" w:hint="eastAsia"/>
          <w:b/>
          <w:spacing w:val="0"/>
          <w:sz w:val="24"/>
          <w:u w:val="none"/>
          <w:lang w:val="zh-CN"/>
        </w:rPr>
        <w:t>通讯地址</w:t>
      </w:r>
      <w:r>
        <w:rPr>
          <w:rFonts w:ascii="仿宋_GB2312" w:eastAsia="仿宋_GB2312" w:cs="宋体" w:hint="eastAsia"/>
          <w:b/>
          <w:spacing w:val="0"/>
          <w:sz w:val="24"/>
          <w:u w:val="single"/>
          <w:lang w:val="en-US" w:eastAsia="zh-CN"/>
        </w:rPr>
        <w:t xml:space="preserve">                             </w:t>
      </w:r>
    </w:p>
    <w:p>
      <w:pPr>
        <w:keepNext w:val="0"/>
        <w:keepLines w:val="0"/>
        <w:pageBreakBefore w:val="0"/>
        <w:widowControl w:val="0"/>
        <w:tabs>
          <w:tab w:val="left" w:pos="5179"/>
        </w:tabs>
        <w:kinsoku/>
        <w:overflowPunct/>
        <w:topLinePunct w:val="0"/>
        <w:autoSpaceDE w:val="0"/>
        <w:autoSpaceDN w:val="0"/>
        <w:bidi w:val="0"/>
        <w:adjustRightInd/>
        <w:snapToGrid/>
        <w:spacing w:beforeLines="100" w:before="312" w:line="360" w:lineRule="auto"/>
        <w:ind w:left="0" w:firstLine="0"/>
        <w:textAlignment w:val="auto"/>
        <w:rPr>
          <w:rFonts w:ascii="仿宋_GB2312" w:eastAsia="仿宋_GB2312" w:hint="eastAsia"/>
          <w:spacing w:val="-3"/>
          <w:u w:val="single"/>
          <w:lang w:val="en-US"/>
        </w:rPr>
      </w:pPr>
      <w:r>
        <w:rPr>
          <w:rFonts w:ascii="仿宋_GB2312" w:eastAsia="仿宋_GB2312" w:hint="eastAsia"/>
          <w:sz w:val="28"/>
          <w:lang w:val="en-US" w:eastAsia="zh-CN"/>
        </w:rPr>
        <w:t xml:space="preserve">  </w:t>
      </w:r>
      <w:r>
        <w:rPr>
          <w:rFonts w:ascii="仿宋_GB2312" w:eastAsia="仿宋_GB2312" w:hint="eastAsia"/>
          <w:b/>
          <w:sz w:val="24"/>
        </w:rPr>
        <w:t>签约日期：</w:t>
      </w:r>
      <w:r>
        <w:rPr>
          <w:rFonts w:ascii="仿宋_GB2312" w:eastAsia="仿宋_GB2312" w:hint="eastAsia"/>
          <w:b/>
          <w:sz w:val="24"/>
          <w:u w:val="single"/>
        </w:rPr>
        <w:t xml:space="preserve"> </w:t>
      </w:r>
      <w:r>
        <w:rPr>
          <w:rFonts w:ascii="仿宋_GB2312" w:eastAsia="仿宋_GB2312" w:hint="eastAsia"/>
          <w:b/>
          <w:sz w:val="24"/>
          <w:u w:val="single"/>
          <w:lang w:val="en-US" w:eastAsia="zh-CN"/>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u w:val="single"/>
          <w:lang w:val="en-US" w:eastAsia="zh-CN"/>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u w:val="single"/>
          <w:lang w:val="en-US" w:eastAsia="zh-CN"/>
        </w:rPr>
        <w:t xml:space="preserve">    </w:t>
      </w:r>
      <w:r>
        <w:rPr>
          <w:rFonts w:ascii="仿宋_GB2312" w:eastAsia="仿宋_GB2312" w:hint="eastAsia"/>
          <w:sz w:val="24"/>
        </w:rPr>
        <w:t>日</w:t>
      </w:r>
      <w:r>
        <w:rPr>
          <w:rFonts w:ascii="仿宋_GB2312" w:eastAsia="仿宋_GB2312" w:hint="eastAsia"/>
          <w:sz w:val="24"/>
          <w:lang w:val="en-US" w:eastAsia="zh-CN"/>
        </w:rPr>
        <w:t xml:space="preserve">    </w:t>
      </w:r>
      <w:r>
        <w:rPr>
          <w:rFonts w:ascii="仿宋_GB2312" w:eastAsia="仿宋_GB2312" w:hint="eastAsia"/>
          <w:b/>
          <w:sz w:val="24"/>
        </w:rPr>
        <w:t>签约日期</w:t>
      </w:r>
      <w:r>
        <w:rPr>
          <w:rFonts w:ascii="仿宋_GB2312" w:eastAsia="仿宋_GB2312" w:hint="eastAsia"/>
          <w:b/>
          <w:spacing w:val="-4"/>
          <w:sz w:val="24"/>
        </w:rPr>
        <w:t>：</w:t>
      </w:r>
      <w:r>
        <w:rPr>
          <w:rFonts w:ascii="仿宋_GB2312" w:eastAsia="仿宋_GB2312" w:hint="eastAsia"/>
          <w:b/>
          <w:sz w:val="24"/>
          <w:u w:val="single"/>
        </w:rPr>
        <w:t xml:space="preserve"> </w:t>
      </w:r>
      <w:r>
        <w:rPr>
          <w:rFonts w:ascii="仿宋_GB2312" w:eastAsia="仿宋_GB2312" w:hint="eastAsia"/>
          <w:b/>
          <w:sz w:val="24"/>
          <w:u w:val="single"/>
          <w:lang w:val="en-US" w:eastAsia="zh-CN"/>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u w:val="single"/>
          <w:lang w:val="en-US" w:eastAsia="zh-CN"/>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u w:val="single"/>
          <w:lang w:val="en-US" w:eastAsia="zh-CN"/>
        </w:rPr>
        <w:t xml:space="preserve">    </w:t>
      </w:r>
      <w:r>
        <w:rPr>
          <w:rFonts w:ascii="仿宋_GB2312" w:eastAsia="仿宋_GB2312" w:hint="eastAsia"/>
          <w:sz w:val="24"/>
        </w:rPr>
        <w:t>日</w:t>
      </w:r>
    </w:p>
    <w:p>
      <w:pPr>
        <w:keepNext w:val="0"/>
        <w:keepLines w:val="0"/>
        <w:pageBreakBefore w:val="0"/>
        <w:widowControl w:val="0"/>
        <w:tabs>
          <w:tab w:val="left" w:pos="4959"/>
        </w:tabs>
        <w:kinsoku/>
        <w:wordWrap/>
        <w:overflowPunct/>
        <w:topLinePunct w:val="0"/>
        <w:autoSpaceDE w:val="0"/>
        <w:autoSpaceDN w:val="0"/>
        <w:bidi w:val="0"/>
        <w:adjustRightInd/>
        <w:snapToGrid/>
        <w:spacing w:beforeLines="100" w:before="312" w:line="360" w:lineRule="auto"/>
        <w:ind w:left="159" w:right="0" w:firstLine="0"/>
        <w:jc w:val="right"/>
        <w:textAlignment w:val="auto"/>
        <w:rPr>
          <w:rFonts w:ascii="仿宋_GB2312" w:eastAsia="仿宋_GB2312" w:cs="宋体" w:hint="eastAsia"/>
          <w:sz w:val="28"/>
          <w:szCs w:val="28"/>
        </w:rPr>
      </w:pPr>
    </w:p>
    <w:sectPr>
      <w:footerReference w:type="default" r:id="rId3"/>
      <w:pgSz w:w="11906" w:h="16838"/>
      <w:pgMar w:top="1440" w:right="1080" w:bottom="1440" w:left="1080" w:header="850" w:footer="992"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203" w:usb1="288F0000" w:usb2="00000006" w:usb3="00000000" w:csb0="00040001" w:csb1="00000000"/>
  </w:font>
  <w:font w:name="Times New Roman">
    <w:panose1 w:val="02020603050405020304"/>
    <w:charset w:val="86"/>
    <w:family w:val="auto"/>
    <w:pitch w:val="variable"/>
    <w:sig w:usb0="E0002EFF" w:usb1="C000785B" w:usb2="00000009" w:usb3="00000000" w:csb0="400001FF" w:csb1="FFFF0000"/>
  </w:font>
  <w:font w:name="方正小标宋简体">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Bdr>
        <w:bottom w:val="none" w:sz="0" w:space="0" w:color="auto"/>
      </w:pBdr>
      <w:spacing w:before="0" w:line="268" w:lineRule="exact"/>
      <w:ind w:right="0" w:firstLineChars="200" w:firstLine="440"/>
      <w:jc w:val="left"/>
      <w:rPr>
        <w:rFonts w:ascii="宋体" w:eastAsia="宋体" w:cs="宋体" w:hint="eastAsia"/>
        <w:b w:val="0"/>
        <w:bCs w:val="0"/>
        <w:i w:val="0"/>
        <w:iCs/>
        <w:sz w:val="22"/>
        <w:szCs w:val="22"/>
        <w:lang w:val="en-US" w:eastAsia="zh-CN"/>
      </w:rPr>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ind w:left="240"/>
      <w:outlineLvl w:val="1"/>
    </w:pPr>
    <w:rPr>
      <w:rFonts w:ascii="宋体" w:eastAsia="宋体" w:cs="宋体"/>
      <w:b/>
      <w:bCs/>
      <w:sz w:val="24"/>
      <w:szCs w:val="24"/>
      <w:lang w:val="zh-CN" w:eastAsia="zh-CN" w:bidi="zh-CN"/>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pPr>
      <w:ind w:left="240"/>
    </w:pPr>
    <w:rPr>
      <w:rFonts w:ascii="宋体" w:eastAsia="宋体" w:cs="宋体"/>
      <w:sz w:val="24"/>
      <w:szCs w:val="24"/>
      <w:lang w:val="zh-CN" w:eastAsia="zh-CN" w:bidi="zh-CN"/>
    </w:r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customStyle="1" w:styleId="18">
    <w:name w:val="Table Paragraph"/>
    <w:basedOn w:val="0"/>
    <w:autoRedefine/>
    <w:pPr>
      <w:ind w:left="50"/>
    </w:pPr>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161</TotalTime>
  <Application>Yozo_Office27021597764231179</Application>
  <Pages>6</Pages>
  <Words>3041</Words>
  <Characters>3081</Characters>
  <Lines>144</Lines>
  <Paragraphs>85</Paragraphs>
  <CharactersWithSpaces>3669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凯丽</dc:creator>
  <cp:lastModifiedBy>lenovo</cp:lastModifiedBy>
  <cp:revision>1</cp:revision>
  <dcterms:created xsi:type="dcterms:W3CDTF">2025-06-09T07:25:00Z</dcterms:created>
  <dcterms:modified xsi:type="dcterms:W3CDTF">2025-06-19T12:03:58Z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2052-12.1.0.21171</vt:lpwstr>
  </property>
  <property fmtid="{D5CDD505-2E9C-101B-9397-08002B2CF9AE}" pid="3" name="ICV">
    <vt:lpwstr>83A34E02F2E640BE9EBF391AA508A3C6_13</vt:lpwstr>
  </property>
  <property fmtid="{D5CDD505-2E9C-101B-9397-08002B2CF9AE}" pid="4" name="KSOTemplateDocerSaveRecord">
    <vt:lpwstr>eyJoZGlkIjoiYWNmMzJiZWZkMmU3NGFhMGY0YzU4MDVjYjJjYTcyNzAiLCJ1c2VySWQiOiI2OTc4Njg1MzMifQ==</vt:lpwstr>
  </property>
</Properties>
</file>