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760" w:lineRule="exact"/>
        <w:ind w:left="0" w:right="0" w:firstLine="0"/>
        <w:jc w:val="center"/>
        <w:textAlignment w:val="auto"/>
        <w:rPr>
          <w:rFonts w:hint="eastAsia" w:ascii="方正小标宋简体" w:hAnsi="方正小标宋简体" w:eastAsia="方正小标宋简体" w:cs="方正小标宋简体"/>
          <w:i w:val="0"/>
          <w:iCs w:val="0"/>
          <w:caps w:val="0"/>
          <w:color w:val="333333"/>
          <w:spacing w:val="0"/>
          <w:sz w:val="44"/>
          <w:szCs w:val="44"/>
          <w:shd w:val="clear" w:fill="F5FAFE"/>
        </w:rPr>
      </w:pPr>
      <w:r>
        <w:rPr>
          <w:rFonts w:hint="eastAsia" w:ascii="方正小标宋简体" w:hAnsi="方正小标宋简体" w:eastAsia="方正小标宋简体" w:cs="方正小标宋简体"/>
          <w:i w:val="0"/>
          <w:iCs w:val="0"/>
          <w:caps w:val="0"/>
          <w:color w:val="333333"/>
          <w:spacing w:val="0"/>
          <w:sz w:val="44"/>
          <w:szCs w:val="44"/>
          <w:shd w:val="clear" w:fill="F5FAFE"/>
        </w:rPr>
        <w:t>贵州省黔南布依族苗族自治州图书馆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760" w:lineRule="exact"/>
        <w:ind w:left="0" w:right="0" w:firstLine="0"/>
        <w:jc w:val="center"/>
        <w:textAlignment w:val="auto"/>
        <w:rPr>
          <w:rFonts w:hint="eastAsia" w:ascii="方正小标宋简体" w:hAnsi="方正小标宋简体" w:eastAsia="方正小标宋简体" w:cs="方正小标宋简体"/>
          <w:i w:val="0"/>
          <w:iCs w:val="0"/>
          <w:caps w:val="0"/>
          <w:color w:val="333333"/>
          <w:spacing w:val="0"/>
          <w:sz w:val="44"/>
          <w:szCs w:val="44"/>
        </w:rPr>
      </w:pPr>
      <w:r>
        <w:rPr>
          <w:rFonts w:hint="eastAsia" w:ascii="Times New Roman" w:hAnsi="Times New Roman" w:eastAsia="方正小标宋简体" w:cs="方正小标宋简体"/>
          <w:i w:val="0"/>
          <w:iCs w:val="0"/>
          <w:caps w:val="0"/>
          <w:color w:val="333333"/>
          <w:spacing w:val="0"/>
          <w:sz w:val="44"/>
          <w:szCs w:val="44"/>
          <w:shd w:val="clear" w:fill="F5FAFE"/>
        </w:rPr>
        <w:t>2020</w:t>
      </w:r>
      <w:r>
        <w:rPr>
          <w:rFonts w:hint="eastAsia" w:ascii="方正小标宋简体" w:hAnsi="方正小标宋简体" w:eastAsia="方正小标宋简体" w:cs="方正小标宋简体"/>
          <w:i w:val="0"/>
          <w:iCs w:val="0"/>
          <w:caps w:val="0"/>
          <w:color w:val="333333"/>
          <w:spacing w:val="0"/>
          <w:sz w:val="44"/>
          <w:szCs w:val="44"/>
          <w:shd w:val="clear" w:fill="F5FAFE"/>
        </w:rPr>
        <w:t>年度部门决算及</w:t>
      </w:r>
      <w:bookmarkStart w:id="0" w:name="_GoBack"/>
      <w:r>
        <w:rPr>
          <w:rFonts w:hint="eastAsia" w:ascii="方正小标宋简体" w:hAnsi="方正小标宋简体" w:eastAsia="方正小标宋简体" w:cs="方正小标宋简体"/>
          <w:i w:val="0"/>
          <w:iCs w:val="0"/>
          <w:caps w:val="0"/>
          <w:color w:val="333333"/>
          <w:spacing w:val="0"/>
          <w:sz w:val="44"/>
          <w:szCs w:val="44"/>
          <w:shd w:val="clear" w:fill="F5FAFE"/>
          <w:lang w:eastAsia="zh-CN"/>
        </w:rPr>
        <w:t>“</w:t>
      </w:r>
      <w:r>
        <w:rPr>
          <w:rFonts w:hint="eastAsia" w:ascii="方正小标宋简体" w:hAnsi="方正小标宋简体" w:eastAsia="方正小标宋简体" w:cs="方正小标宋简体"/>
          <w:i w:val="0"/>
          <w:iCs w:val="0"/>
          <w:caps w:val="0"/>
          <w:color w:val="333333"/>
          <w:spacing w:val="0"/>
          <w:sz w:val="44"/>
          <w:szCs w:val="44"/>
          <w:shd w:val="clear" w:fill="F5FAFE"/>
        </w:rPr>
        <w:t>三公</w:t>
      </w:r>
      <w:r>
        <w:rPr>
          <w:rFonts w:hint="eastAsia" w:ascii="方正小标宋简体" w:hAnsi="方正小标宋简体" w:eastAsia="方正小标宋简体" w:cs="方正小标宋简体"/>
          <w:i w:val="0"/>
          <w:iCs w:val="0"/>
          <w:caps w:val="0"/>
          <w:color w:val="333333"/>
          <w:spacing w:val="0"/>
          <w:sz w:val="44"/>
          <w:szCs w:val="44"/>
          <w:shd w:val="clear" w:fill="F5FAFE"/>
          <w:lang w:eastAsia="zh-CN"/>
        </w:rPr>
        <w:t>”</w:t>
      </w:r>
      <w:r>
        <w:rPr>
          <w:rFonts w:hint="eastAsia" w:ascii="方正小标宋简体" w:hAnsi="方正小标宋简体" w:eastAsia="方正小标宋简体" w:cs="方正小标宋简体"/>
          <w:i w:val="0"/>
          <w:iCs w:val="0"/>
          <w:caps w:val="0"/>
          <w:color w:val="333333"/>
          <w:spacing w:val="0"/>
          <w:sz w:val="44"/>
          <w:szCs w:val="44"/>
          <w:shd w:val="clear" w:fill="F5FAFE"/>
        </w:rPr>
        <w:t>经费决算公开说明</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5FAFE"/>
        <w:spacing w:before="75" w:beforeAutospacing="0" w:after="225" w:afterAutospacing="0" w:line="450" w:lineRule="atLeast"/>
        <w:ind w:left="0" w:right="0" w:firstLine="420"/>
        <w:jc w:val="left"/>
        <w:rPr>
          <w:rFonts w:hint="eastAsia" w:ascii="微软雅黑" w:hAnsi="微软雅黑" w:eastAsia="微软雅黑" w:cs="微软雅黑"/>
          <w:i w:val="0"/>
          <w:iCs w:val="0"/>
          <w:caps w:val="0"/>
          <w:color w:val="333333"/>
          <w:spacing w:val="0"/>
          <w:sz w:val="24"/>
          <w:szCs w:val="24"/>
          <w:shd w:val="clear" w:fill="F5FAFE"/>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黑体" w:hAnsi="黑体" w:eastAsia="黑体" w:cs="黑体"/>
          <w:i w:val="0"/>
          <w:iCs w:val="0"/>
          <w:caps w:val="0"/>
          <w:color w:val="333333"/>
          <w:spacing w:val="0"/>
          <w:sz w:val="32"/>
          <w:szCs w:val="32"/>
          <w:shd w:val="clear" w:fill="F5FAFE"/>
        </w:rPr>
        <w:t>目录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一、贵州省黔南布依族苗族自治州图书馆概况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二、贵州省黔南布依族苗族自治州图书馆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年度部门决算公开报表（见附表）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三、贵州省黔南布依族苗族自治州图书馆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年度部门决算情况说明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四、名词解释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黑体" w:hAnsi="黑体" w:eastAsia="黑体" w:cs="黑体"/>
          <w:i w:val="0"/>
          <w:iCs w:val="0"/>
          <w:caps w:val="0"/>
          <w:color w:val="333333"/>
          <w:spacing w:val="0"/>
          <w:sz w:val="32"/>
          <w:szCs w:val="32"/>
          <w:shd w:val="clear" w:fill="F5FAFE"/>
        </w:rPr>
      </w:pPr>
      <w:r>
        <w:rPr>
          <w:rFonts w:hint="eastAsia" w:ascii="黑体" w:hAnsi="黑体" w:eastAsia="黑体" w:cs="黑体"/>
          <w:i w:val="0"/>
          <w:iCs w:val="0"/>
          <w:caps w:val="0"/>
          <w:color w:val="333333"/>
          <w:spacing w:val="0"/>
          <w:sz w:val="32"/>
          <w:szCs w:val="32"/>
          <w:shd w:val="clear" w:fill="F5FAFE"/>
        </w:rPr>
        <w:t>一、贵州省黔南布依族苗族自治州图书馆概况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（一）主要职能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贯彻执行国家、本州有关图书工作的方针；组织、指导和检查全州图书馆工作；宣传教育和培训工作，负责全州图书馆专业技术职称评审有关工作；收集和接收保管范围内对国家及社会有保存价值的文献、图书等，承担黔南州自然、政治、社会、经济、文化等方面历史与现状资料的收集工作；整理及保管图书及资料，承担州图书馆馆藏档案及资料的安全责任；为社会利用图书资源提供服务；配合有关部门开展社会教育服务工作；规划，管理图书资料信息资源库和数据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（二）机构设置及部门决算单位构成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本单位是黔南州文化广电和旅游局的下属事业单位，是独立编制、独立核算的机构。从预算单位构成看，贵州省黔南布依族苗族自治州图书馆部门决算包括：本级决算。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我单位在职实际人数为</w:t>
      </w:r>
      <w:r>
        <w:rPr>
          <w:rFonts w:hint="eastAsia" w:ascii="Times New Roman" w:hAnsi="Times New Roman" w:eastAsia="仿宋" w:cs="仿宋"/>
          <w:i w:val="0"/>
          <w:iCs w:val="0"/>
          <w:caps w:val="0"/>
          <w:color w:val="333333"/>
          <w:spacing w:val="0"/>
          <w:sz w:val="32"/>
          <w:szCs w:val="32"/>
          <w:shd w:val="clear" w:fill="F5FAFE"/>
        </w:rPr>
        <w:t>18</w:t>
      </w:r>
      <w:r>
        <w:rPr>
          <w:rFonts w:hint="eastAsia" w:ascii="仿宋" w:hAnsi="仿宋" w:eastAsia="仿宋" w:cs="仿宋"/>
          <w:i w:val="0"/>
          <w:iCs w:val="0"/>
          <w:caps w:val="0"/>
          <w:color w:val="333333"/>
          <w:spacing w:val="0"/>
          <w:sz w:val="32"/>
          <w:szCs w:val="32"/>
          <w:shd w:val="clear" w:fill="F5FAFE"/>
        </w:rPr>
        <w:t>人，事业人员</w:t>
      </w:r>
      <w:r>
        <w:rPr>
          <w:rFonts w:hint="eastAsia" w:ascii="Times New Roman" w:hAnsi="Times New Roman" w:eastAsia="仿宋" w:cs="仿宋"/>
          <w:i w:val="0"/>
          <w:iCs w:val="0"/>
          <w:caps w:val="0"/>
          <w:color w:val="333333"/>
          <w:spacing w:val="0"/>
          <w:sz w:val="32"/>
          <w:szCs w:val="32"/>
          <w:shd w:val="clear" w:fill="F5FAFE"/>
        </w:rPr>
        <w:t>18</w:t>
      </w:r>
      <w:r>
        <w:rPr>
          <w:rFonts w:hint="eastAsia" w:ascii="仿宋" w:hAnsi="仿宋" w:eastAsia="仿宋" w:cs="仿宋"/>
          <w:i w:val="0"/>
          <w:iCs w:val="0"/>
          <w:caps w:val="0"/>
          <w:color w:val="333333"/>
          <w:spacing w:val="0"/>
          <w:sz w:val="32"/>
          <w:szCs w:val="32"/>
          <w:shd w:val="clear" w:fill="F5FAFE"/>
        </w:rPr>
        <w:t>人。退休</w:t>
      </w:r>
      <w:r>
        <w:rPr>
          <w:rFonts w:hint="eastAsia" w:ascii="Times New Roman" w:hAnsi="Times New Roman" w:eastAsia="仿宋" w:cs="仿宋"/>
          <w:i w:val="0"/>
          <w:iCs w:val="0"/>
          <w:caps w:val="0"/>
          <w:color w:val="333333"/>
          <w:spacing w:val="0"/>
          <w:sz w:val="32"/>
          <w:szCs w:val="32"/>
          <w:shd w:val="clear" w:fill="F5FAFE"/>
        </w:rPr>
        <w:t>17</w:t>
      </w:r>
      <w:r>
        <w:rPr>
          <w:rFonts w:hint="eastAsia" w:ascii="仿宋" w:hAnsi="仿宋" w:eastAsia="仿宋" w:cs="仿宋"/>
          <w:i w:val="0"/>
          <w:iCs w:val="0"/>
          <w:caps w:val="0"/>
          <w:color w:val="333333"/>
          <w:spacing w:val="0"/>
          <w:sz w:val="32"/>
          <w:szCs w:val="32"/>
          <w:shd w:val="clear" w:fill="F5FAFE"/>
        </w:rPr>
        <w:t>人。</w:t>
      </w:r>
    </w:p>
    <w:tbl>
      <w:tblPr>
        <w:tblStyle w:val="5"/>
        <w:tblW w:w="4999" w:type="pct"/>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5FAFE"/>
        <w:tblLayout w:type="autofit"/>
        <w:tblCellMar>
          <w:top w:w="0" w:type="dxa"/>
          <w:left w:w="0" w:type="dxa"/>
          <w:bottom w:w="0" w:type="dxa"/>
          <w:right w:w="0" w:type="dxa"/>
        </w:tblCellMar>
      </w:tblPr>
      <w:tblGrid>
        <w:gridCol w:w="1532"/>
        <w:gridCol w:w="1549"/>
        <w:gridCol w:w="1474"/>
        <w:gridCol w:w="1474"/>
        <w:gridCol w:w="1474"/>
        <w:gridCol w:w="1490"/>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5FAFE"/>
          <w:tblCellMar>
            <w:top w:w="0" w:type="dxa"/>
            <w:left w:w="0" w:type="dxa"/>
            <w:bottom w:w="0" w:type="dxa"/>
            <w:right w:w="0" w:type="dxa"/>
          </w:tblCellMar>
        </w:tblPrEx>
        <w:trPr>
          <w:jc w:val="center"/>
        </w:trPr>
        <w:tc>
          <w:tcPr>
            <w:tcW w:w="852" w:type="pct"/>
            <w:vMerge w:val="restar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0"/>
                <w:sz w:val="32"/>
                <w:szCs w:val="32"/>
              </w:rPr>
              <w:t>单位名称</w:t>
            </w:r>
          </w:p>
        </w:tc>
        <w:tc>
          <w:tcPr>
            <w:tcW w:w="861" w:type="pct"/>
            <w:vMerge w:val="restar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0"/>
                <w:sz w:val="32"/>
                <w:szCs w:val="32"/>
              </w:rPr>
              <w:t>编制数</w:t>
            </w:r>
          </w:p>
        </w:tc>
        <w:tc>
          <w:tcPr>
            <w:tcW w:w="3285" w:type="pct"/>
            <w:gridSpan w:val="4"/>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0"/>
                <w:sz w:val="32"/>
                <w:szCs w:val="32"/>
              </w:rPr>
              <w:t>实有人数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5FAFE"/>
          <w:tblCellMar>
            <w:top w:w="0" w:type="dxa"/>
            <w:left w:w="0" w:type="dxa"/>
            <w:bottom w:w="0" w:type="dxa"/>
            <w:right w:w="0" w:type="dxa"/>
          </w:tblCellMar>
        </w:tblPrEx>
        <w:trPr>
          <w:jc w:val="center"/>
        </w:trPr>
        <w:tc>
          <w:tcPr>
            <w:tcW w:w="852" w:type="pct"/>
            <w:vMerge w:val="continue"/>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i w:val="0"/>
                <w:iCs w:val="0"/>
                <w:caps w:val="0"/>
                <w:color w:val="333333"/>
                <w:spacing w:val="0"/>
                <w:sz w:val="32"/>
                <w:szCs w:val="32"/>
              </w:rPr>
            </w:pPr>
          </w:p>
        </w:tc>
        <w:tc>
          <w:tcPr>
            <w:tcW w:w="861" w:type="pct"/>
            <w:vMerge w:val="continue"/>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i w:val="0"/>
                <w:iCs w:val="0"/>
                <w:caps w:val="0"/>
                <w:color w:val="333333"/>
                <w:spacing w:val="0"/>
                <w:sz w:val="32"/>
                <w:szCs w:val="32"/>
              </w:rPr>
            </w:pP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0"/>
                <w:sz w:val="32"/>
                <w:szCs w:val="32"/>
              </w:rPr>
              <w:t>小计</w:t>
            </w: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0"/>
                <w:sz w:val="32"/>
                <w:szCs w:val="32"/>
              </w:rPr>
              <w:t>行政人数</w:t>
            </w: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0"/>
                <w:sz w:val="32"/>
                <w:szCs w:val="32"/>
              </w:rPr>
              <w:t>事业人数</w:t>
            </w:r>
          </w:p>
        </w:tc>
        <w:tc>
          <w:tcPr>
            <w:tcW w:w="828"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0"/>
                <w:sz w:val="32"/>
                <w:szCs w:val="32"/>
              </w:rPr>
              <w:t>离退休人数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5FAFE"/>
          <w:tblCellMar>
            <w:top w:w="0" w:type="dxa"/>
            <w:left w:w="0" w:type="dxa"/>
            <w:bottom w:w="0" w:type="dxa"/>
            <w:right w:w="0" w:type="dxa"/>
          </w:tblCellMar>
        </w:tblPrEx>
        <w:trPr>
          <w:jc w:val="center"/>
        </w:trPr>
        <w:tc>
          <w:tcPr>
            <w:tcW w:w="852"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0"/>
                <w:sz w:val="32"/>
                <w:szCs w:val="32"/>
              </w:rPr>
              <w:t>事业机构</w:t>
            </w:r>
          </w:p>
        </w:tc>
        <w:tc>
          <w:tcPr>
            <w:tcW w:w="861"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Times New Roman" w:hAnsi="Times New Roman" w:eastAsia="仿宋" w:cs="仿宋"/>
                <w:i w:val="0"/>
                <w:iCs w:val="0"/>
                <w:caps w:val="0"/>
                <w:color w:val="333333"/>
                <w:spacing w:val="0"/>
                <w:sz w:val="32"/>
                <w:szCs w:val="32"/>
              </w:rPr>
              <w:t>25</w:t>
            </w: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Times New Roman" w:hAnsi="Times New Roman" w:eastAsia="仿宋" w:cs="仿宋"/>
                <w:i w:val="0"/>
                <w:iCs w:val="0"/>
                <w:caps w:val="0"/>
                <w:color w:val="333333"/>
                <w:spacing w:val="0"/>
                <w:sz w:val="32"/>
                <w:szCs w:val="32"/>
              </w:rPr>
              <w:t>18</w:t>
            </w:r>
          </w:p>
        </w:tc>
        <w:tc>
          <w:tcPr>
            <w:tcW w:w="828"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Times New Roman" w:hAnsi="Times New Roman" w:eastAsia="仿宋" w:cs="仿宋"/>
                <w:i w:val="0"/>
                <w:iCs w:val="0"/>
                <w:caps w:val="0"/>
                <w:color w:val="333333"/>
                <w:spacing w:val="0"/>
                <w:sz w:val="32"/>
                <w:szCs w:val="32"/>
              </w:rPr>
              <w:t>17</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5FAFE"/>
          <w:tblCellMar>
            <w:top w:w="0" w:type="dxa"/>
            <w:left w:w="0" w:type="dxa"/>
            <w:bottom w:w="0" w:type="dxa"/>
            <w:right w:w="0" w:type="dxa"/>
          </w:tblCellMar>
        </w:tblPrEx>
        <w:trPr>
          <w:jc w:val="center"/>
        </w:trPr>
        <w:tc>
          <w:tcPr>
            <w:tcW w:w="852"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c>
          <w:tcPr>
            <w:tcW w:w="861"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c>
          <w:tcPr>
            <w:tcW w:w="828"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jc w:val="center"/>
        </w:trPr>
        <w:tc>
          <w:tcPr>
            <w:tcW w:w="852"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i w:val="0"/>
                <w:iCs w:val="0"/>
                <w:caps w:val="0"/>
                <w:color w:val="333333"/>
                <w:spacing w:val="0"/>
                <w:sz w:val="32"/>
                <w:szCs w:val="32"/>
              </w:rPr>
              <w:t>合 计</w:t>
            </w:r>
          </w:p>
        </w:tc>
        <w:tc>
          <w:tcPr>
            <w:tcW w:w="861"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Times New Roman" w:hAnsi="Times New Roman" w:eastAsia="仿宋" w:cs="仿宋"/>
                <w:i w:val="0"/>
                <w:iCs w:val="0"/>
                <w:caps w:val="0"/>
                <w:color w:val="333333"/>
                <w:spacing w:val="0"/>
                <w:sz w:val="32"/>
                <w:szCs w:val="32"/>
              </w:rPr>
              <w:t>25</w:t>
            </w: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p>
        </w:tc>
        <w:tc>
          <w:tcPr>
            <w:tcW w:w="819"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Times New Roman" w:hAnsi="Times New Roman" w:eastAsia="仿宋" w:cs="仿宋"/>
                <w:i w:val="0"/>
                <w:iCs w:val="0"/>
                <w:caps w:val="0"/>
                <w:color w:val="333333"/>
                <w:spacing w:val="0"/>
                <w:sz w:val="32"/>
                <w:szCs w:val="32"/>
              </w:rPr>
              <w:t>18</w:t>
            </w:r>
          </w:p>
        </w:tc>
        <w:tc>
          <w:tcPr>
            <w:tcW w:w="828" w:type="pct"/>
            <w:tcBorders>
              <w:top w:val="outset" w:color="auto" w:sz="6" w:space="0"/>
              <w:left w:val="outset" w:color="auto" w:sz="6" w:space="0"/>
              <w:bottom w:val="outset" w:color="auto" w:sz="6" w:space="0"/>
              <w:right w:val="outset" w:color="auto" w:sz="6" w:space="0"/>
            </w:tcBorders>
            <w:shd w:val="clear" w:color="auto" w:fill="F5FAFE"/>
            <w:tcMar>
              <w:top w:w="75" w:type="dxa"/>
              <w:left w:w="75" w:type="dxa"/>
              <w:bottom w:w="75" w:type="dxa"/>
              <w:right w:w="75" w:type="dxa"/>
            </w:tcMar>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sz w:val="32"/>
                <w:szCs w:val="32"/>
              </w:rPr>
            </w:pPr>
            <w:r>
              <w:rPr>
                <w:rFonts w:hint="eastAsia" w:ascii="Times New Roman" w:hAnsi="Times New Roman" w:eastAsia="仿宋" w:cs="仿宋"/>
                <w:i w:val="0"/>
                <w:iCs w:val="0"/>
                <w:caps w:val="0"/>
                <w:color w:val="333333"/>
                <w:spacing w:val="0"/>
                <w:sz w:val="32"/>
                <w:szCs w:val="32"/>
              </w:rPr>
              <w:t>17</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黑体" w:hAnsi="黑体" w:eastAsia="黑体" w:cs="黑体"/>
          <w:i w:val="0"/>
          <w:iCs w:val="0"/>
          <w:caps w:val="0"/>
          <w:color w:val="333333"/>
          <w:spacing w:val="0"/>
          <w:sz w:val="32"/>
          <w:szCs w:val="32"/>
          <w:shd w:val="clear" w:fill="F5FAFE"/>
        </w:rPr>
      </w:pPr>
      <w:r>
        <w:rPr>
          <w:rFonts w:hint="eastAsia" w:ascii="黑体" w:hAnsi="黑体" w:eastAsia="黑体" w:cs="黑体"/>
          <w:i w:val="0"/>
          <w:iCs w:val="0"/>
          <w:caps w:val="0"/>
          <w:color w:val="333333"/>
          <w:spacing w:val="0"/>
          <w:sz w:val="32"/>
          <w:szCs w:val="32"/>
          <w:shd w:val="clear" w:fill="F5FAFE"/>
        </w:rPr>
        <w:t>二、贵州省黔南布依族苗族自治州图书馆</w:t>
      </w:r>
      <w:r>
        <w:rPr>
          <w:rFonts w:hint="eastAsia" w:ascii="Times New Roman" w:hAnsi="Times New Roman" w:eastAsia="黑体" w:cs="黑体"/>
          <w:i w:val="0"/>
          <w:iCs w:val="0"/>
          <w:caps w:val="0"/>
          <w:color w:val="333333"/>
          <w:spacing w:val="0"/>
          <w:sz w:val="32"/>
          <w:szCs w:val="32"/>
          <w:shd w:val="clear" w:fill="F5FAFE"/>
        </w:rPr>
        <w:t>2020</w:t>
      </w:r>
      <w:r>
        <w:rPr>
          <w:rFonts w:hint="eastAsia" w:ascii="黑体" w:hAnsi="黑体" w:eastAsia="黑体" w:cs="黑体"/>
          <w:i w:val="0"/>
          <w:iCs w:val="0"/>
          <w:caps w:val="0"/>
          <w:color w:val="333333"/>
          <w:spacing w:val="0"/>
          <w:sz w:val="32"/>
          <w:szCs w:val="32"/>
          <w:shd w:val="clear" w:fill="F5FAFE"/>
        </w:rPr>
        <w:t>年度部门决算公开报表（见附表）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黑体" w:hAnsi="黑体" w:eastAsia="黑体" w:cs="黑体"/>
          <w:i w:val="0"/>
          <w:iCs w:val="0"/>
          <w:caps w:val="0"/>
          <w:color w:val="333333"/>
          <w:spacing w:val="0"/>
          <w:sz w:val="32"/>
          <w:szCs w:val="32"/>
          <w:shd w:val="clear" w:fill="F5FAFE"/>
        </w:rPr>
      </w:pPr>
      <w:r>
        <w:rPr>
          <w:rFonts w:hint="eastAsia" w:ascii="黑体" w:hAnsi="黑体" w:eastAsia="黑体" w:cs="黑体"/>
          <w:i w:val="0"/>
          <w:iCs w:val="0"/>
          <w:caps w:val="0"/>
          <w:color w:val="333333"/>
          <w:spacing w:val="0"/>
          <w:sz w:val="32"/>
          <w:szCs w:val="32"/>
          <w:shd w:val="clear" w:fill="F5FAFE"/>
        </w:rPr>
        <w:t>三、贵州省黔南布依族苗族自治州图书馆</w:t>
      </w:r>
      <w:r>
        <w:rPr>
          <w:rFonts w:hint="eastAsia" w:ascii="Times New Roman" w:hAnsi="Times New Roman" w:eastAsia="黑体" w:cs="黑体"/>
          <w:i w:val="0"/>
          <w:iCs w:val="0"/>
          <w:caps w:val="0"/>
          <w:color w:val="333333"/>
          <w:spacing w:val="0"/>
          <w:sz w:val="32"/>
          <w:szCs w:val="32"/>
          <w:shd w:val="clear" w:fill="F5FAFE"/>
        </w:rPr>
        <w:t>2020</w:t>
      </w:r>
      <w:r>
        <w:rPr>
          <w:rFonts w:hint="eastAsia" w:ascii="黑体" w:hAnsi="黑体" w:eastAsia="黑体" w:cs="黑体"/>
          <w:i w:val="0"/>
          <w:iCs w:val="0"/>
          <w:caps w:val="0"/>
          <w:color w:val="333333"/>
          <w:spacing w:val="0"/>
          <w:sz w:val="32"/>
          <w:szCs w:val="32"/>
          <w:shd w:val="clear" w:fill="F5FAFE"/>
        </w:rPr>
        <w:t>年度部门决算情况说明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（一）贵州省黔南布依族苗族自治州图书馆</w:t>
      </w:r>
      <w:r>
        <w:rPr>
          <w:rFonts w:hint="eastAsia" w:ascii="Times New Roman" w:hAnsi="Times New Roman" w:eastAsia="楷体" w:cs="楷体"/>
          <w:i w:val="0"/>
          <w:iCs w:val="0"/>
          <w:caps w:val="0"/>
          <w:color w:val="333333"/>
          <w:spacing w:val="0"/>
          <w:sz w:val="32"/>
          <w:szCs w:val="32"/>
          <w:shd w:val="clear" w:fill="F5FAFE"/>
        </w:rPr>
        <w:t>2020</w:t>
      </w:r>
      <w:r>
        <w:rPr>
          <w:rFonts w:hint="eastAsia" w:ascii="楷体" w:hAnsi="楷体" w:eastAsia="楷体" w:cs="楷体"/>
          <w:i w:val="0"/>
          <w:iCs w:val="0"/>
          <w:caps w:val="0"/>
          <w:color w:val="333333"/>
          <w:spacing w:val="0"/>
          <w:sz w:val="32"/>
          <w:szCs w:val="32"/>
          <w:shd w:val="clear" w:fill="F5FAFE"/>
        </w:rPr>
        <w:t>年度收入支出决算总体情况说明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仿宋" w:hAnsi="仿宋" w:eastAsia="仿宋" w:cs="仿宋"/>
          <w:i w:val="0"/>
          <w:iCs w:val="0"/>
          <w:caps w:val="0"/>
          <w:color w:val="333333"/>
          <w:spacing w:val="0"/>
          <w:sz w:val="32"/>
          <w:szCs w:val="32"/>
          <w:shd w:val="clear" w:fill="F5FAFE"/>
        </w:rPr>
        <w:t>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 xml:space="preserve">年度收支决算总计  </w:t>
      </w:r>
      <w:r>
        <w:rPr>
          <w:rFonts w:hint="eastAsia" w:ascii="Times New Roman" w:hAnsi="Times New Roman" w:eastAsia="仿宋" w:cs="仿宋"/>
          <w:i w:val="0"/>
          <w:iCs w:val="0"/>
          <w:caps w:val="0"/>
          <w:color w:val="333333"/>
          <w:spacing w:val="0"/>
          <w:sz w:val="32"/>
          <w:szCs w:val="32"/>
          <w:shd w:val="clear" w:fill="F5FAFE"/>
        </w:rPr>
        <w:t>431</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51</w:t>
      </w:r>
      <w:r>
        <w:rPr>
          <w:rFonts w:hint="eastAsia" w:ascii="仿宋" w:hAnsi="仿宋" w:eastAsia="仿宋" w:cs="仿宋"/>
          <w:i w:val="0"/>
          <w:iCs w:val="0"/>
          <w:caps w:val="0"/>
          <w:color w:val="333333"/>
          <w:spacing w:val="0"/>
          <w:sz w:val="32"/>
          <w:szCs w:val="32"/>
          <w:shd w:val="clear" w:fill="F5FAFE"/>
        </w:rPr>
        <w:t>万元，与</w:t>
      </w:r>
      <w:r>
        <w:rPr>
          <w:rFonts w:hint="eastAsia" w:ascii="Times New Roman" w:hAnsi="Times New Roman" w:eastAsia="仿宋" w:cs="仿宋"/>
          <w:i w:val="0"/>
          <w:iCs w:val="0"/>
          <w:caps w:val="0"/>
          <w:color w:val="333333"/>
          <w:spacing w:val="0"/>
          <w:sz w:val="32"/>
          <w:szCs w:val="32"/>
          <w:shd w:val="clear" w:fill="F5FAFE"/>
        </w:rPr>
        <w:t>2019</w:t>
      </w:r>
      <w:r>
        <w:rPr>
          <w:rFonts w:hint="eastAsia" w:ascii="仿宋" w:hAnsi="仿宋" w:eastAsia="仿宋" w:cs="仿宋"/>
          <w:i w:val="0"/>
          <w:iCs w:val="0"/>
          <w:caps w:val="0"/>
          <w:color w:val="333333"/>
          <w:spacing w:val="0"/>
          <w:sz w:val="32"/>
          <w:szCs w:val="32"/>
          <w:shd w:val="clear" w:fill="F5FAFE"/>
        </w:rPr>
        <w:t>年相比，减少</w:t>
      </w:r>
      <w:r>
        <w:rPr>
          <w:rFonts w:hint="eastAsia" w:ascii="Times New Roman" w:hAnsi="Times New Roman" w:eastAsia="仿宋" w:cs="仿宋"/>
          <w:i w:val="0"/>
          <w:iCs w:val="0"/>
          <w:caps w:val="0"/>
          <w:color w:val="333333"/>
          <w:spacing w:val="0"/>
          <w:sz w:val="32"/>
          <w:szCs w:val="32"/>
          <w:shd w:val="clear" w:fill="F5FAFE"/>
        </w:rPr>
        <w:t>17</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54</w:t>
      </w:r>
      <w:r>
        <w:rPr>
          <w:rFonts w:hint="eastAsia" w:ascii="仿宋" w:hAnsi="仿宋" w:eastAsia="仿宋" w:cs="仿宋"/>
          <w:i w:val="0"/>
          <w:iCs w:val="0"/>
          <w:caps w:val="0"/>
          <w:color w:val="333333"/>
          <w:spacing w:val="0"/>
          <w:sz w:val="32"/>
          <w:szCs w:val="32"/>
          <w:shd w:val="clear" w:fill="F5FAFE"/>
        </w:rPr>
        <w:t>万元，降低</w:t>
      </w: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91</w:t>
      </w:r>
      <w:r>
        <w:rPr>
          <w:rFonts w:hint="eastAsia" w:ascii="仿宋" w:hAnsi="仿宋" w:eastAsia="仿宋" w:cs="仿宋"/>
          <w:i w:val="0"/>
          <w:iCs w:val="0"/>
          <w:caps w:val="0"/>
          <w:color w:val="333333"/>
          <w:spacing w:val="0"/>
          <w:sz w:val="32"/>
          <w:szCs w:val="32"/>
          <w:shd w:val="clear" w:fill="F5FAFE"/>
        </w:rPr>
        <w:t>%。变动的主要原因是：主要是本单位本年有效的实施了预算经费，合理运用财政资金，压缩开支。</w:t>
      </w:r>
      <w:r>
        <w:rPr>
          <w:rFonts w:hint="eastAsia" w:ascii="仿宋" w:hAnsi="仿宋" w:eastAsia="仿宋" w:cs="仿宋"/>
          <w:i w:val="0"/>
          <w:iCs w:val="0"/>
          <w:caps w:val="0"/>
          <w:color w:val="333333"/>
          <w:spacing w:val="0"/>
          <w:sz w:val="32"/>
          <w:szCs w:val="32"/>
          <w:shd w:val="clear" w:fill="F5FAFE"/>
        </w:rPr>
        <w:br w:type="textWrapping"/>
      </w:r>
      <w:r>
        <w:rPr>
          <w:rFonts w:hint="eastAsia" w:ascii="仿宋" w:hAnsi="仿宋" w:eastAsia="仿宋" w:cs="仿宋"/>
          <w:i w:val="0"/>
          <w:iCs w:val="0"/>
          <w:caps w:val="0"/>
          <w:color w:val="333333"/>
          <w:spacing w:val="0"/>
          <w:sz w:val="32"/>
          <w:szCs w:val="32"/>
          <w:shd w:val="clear" w:fill="F5FAFE"/>
        </w:rPr>
        <w:t>　　</w:t>
      </w:r>
      <w:r>
        <w:rPr>
          <w:rFonts w:hint="eastAsia" w:ascii="楷体" w:hAnsi="楷体" w:eastAsia="楷体" w:cs="楷体"/>
          <w:i w:val="0"/>
          <w:iCs w:val="0"/>
          <w:caps w:val="0"/>
          <w:color w:val="333333"/>
          <w:spacing w:val="0"/>
          <w:sz w:val="32"/>
          <w:szCs w:val="32"/>
          <w:shd w:val="clear" w:fill="F5FAFE"/>
        </w:rPr>
        <w:t>（二）贵州省黔南布依族苗族自治州图书馆</w:t>
      </w:r>
      <w:r>
        <w:rPr>
          <w:rFonts w:hint="eastAsia" w:ascii="Times New Roman" w:hAnsi="Times New Roman" w:eastAsia="楷体" w:cs="楷体"/>
          <w:i w:val="0"/>
          <w:iCs w:val="0"/>
          <w:caps w:val="0"/>
          <w:color w:val="333333"/>
          <w:spacing w:val="0"/>
          <w:sz w:val="32"/>
          <w:szCs w:val="32"/>
          <w:shd w:val="clear" w:fill="F5FAFE"/>
        </w:rPr>
        <w:t>2020</w:t>
      </w:r>
      <w:r>
        <w:rPr>
          <w:rFonts w:hint="eastAsia" w:ascii="楷体" w:hAnsi="楷体" w:eastAsia="楷体" w:cs="楷体"/>
          <w:i w:val="0"/>
          <w:iCs w:val="0"/>
          <w:caps w:val="0"/>
          <w:color w:val="333333"/>
          <w:spacing w:val="0"/>
          <w:sz w:val="32"/>
          <w:szCs w:val="32"/>
          <w:shd w:val="clear" w:fill="F5FAFE"/>
        </w:rPr>
        <w:t>年度收入决算情况说明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本年收入合计</w:t>
      </w:r>
      <w:r>
        <w:rPr>
          <w:rFonts w:hint="eastAsia" w:ascii="Times New Roman" w:hAnsi="Times New Roman" w:eastAsia="仿宋" w:cs="仿宋"/>
          <w:i w:val="0"/>
          <w:iCs w:val="0"/>
          <w:caps w:val="0"/>
          <w:color w:val="333333"/>
          <w:spacing w:val="0"/>
          <w:sz w:val="32"/>
          <w:szCs w:val="32"/>
          <w:shd w:val="clear" w:fill="F5FAFE"/>
        </w:rPr>
        <w:t>419</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8</w:t>
      </w:r>
      <w:r>
        <w:rPr>
          <w:rFonts w:hint="eastAsia" w:ascii="仿宋" w:hAnsi="仿宋" w:eastAsia="仿宋" w:cs="仿宋"/>
          <w:i w:val="0"/>
          <w:iCs w:val="0"/>
          <w:caps w:val="0"/>
          <w:color w:val="333333"/>
          <w:spacing w:val="0"/>
          <w:sz w:val="32"/>
          <w:szCs w:val="32"/>
          <w:shd w:val="clear" w:fill="F5FAFE"/>
        </w:rPr>
        <w:t>万元，其中：财政拨款收入</w:t>
      </w:r>
      <w:r>
        <w:rPr>
          <w:rFonts w:hint="eastAsia" w:ascii="Times New Roman" w:hAnsi="Times New Roman" w:eastAsia="仿宋" w:cs="仿宋"/>
          <w:i w:val="0"/>
          <w:iCs w:val="0"/>
          <w:caps w:val="0"/>
          <w:color w:val="333333"/>
          <w:spacing w:val="0"/>
          <w:sz w:val="32"/>
          <w:szCs w:val="32"/>
          <w:shd w:val="clear" w:fill="F5FAFE"/>
        </w:rPr>
        <w:t>419</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8</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%；上级补助收入</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%；事业收入</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%；经营收入</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%；附属单位缴款</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%；其他收入</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（三）贵州省黔南布依族苗族自治州图书馆</w:t>
      </w:r>
      <w:r>
        <w:rPr>
          <w:rFonts w:hint="eastAsia" w:ascii="Times New Roman" w:hAnsi="Times New Roman" w:eastAsia="楷体" w:cs="楷体"/>
          <w:i w:val="0"/>
          <w:iCs w:val="0"/>
          <w:caps w:val="0"/>
          <w:color w:val="333333"/>
          <w:spacing w:val="0"/>
          <w:sz w:val="32"/>
          <w:szCs w:val="32"/>
          <w:shd w:val="clear" w:fill="F5FAFE"/>
        </w:rPr>
        <w:t>2020</w:t>
      </w:r>
      <w:r>
        <w:rPr>
          <w:rFonts w:hint="eastAsia" w:ascii="楷体" w:hAnsi="楷体" w:eastAsia="楷体" w:cs="楷体"/>
          <w:i w:val="0"/>
          <w:iCs w:val="0"/>
          <w:caps w:val="0"/>
          <w:color w:val="333333"/>
          <w:spacing w:val="0"/>
          <w:sz w:val="32"/>
          <w:szCs w:val="32"/>
          <w:shd w:val="clear" w:fill="F5FAFE"/>
        </w:rPr>
        <w:t>年度支出决算情况说明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本年支出合计</w:t>
      </w:r>
      <w:r>
        <w:rPr>
          <w:rFonts w:hint="eastAsia" w:ascii="Times New Roman" w:hAnsi="Times New Roman" w:eastAsia="仿宋" w:cs="仿宋"/>
          <w:i w:val="0"/>
          <w:iCs w:val="0"/>
          <w:caps w:val="0"/>
          <w:color w:val="333333"/>
          <w:spacing w:val="0"/>
          <w:sz w:val="32"/>
          <w:szCs w:val="32"/>
          <w:shd w:val="clear" w:fill="F5FAFE"/>
        </w:rPr>
        <w:t>379</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4</w:t>
      </w:r>
      <w:r>
        <w:rPr>
          <w:rFonts w:hint="eastAsia" w:ascii="仿宋" w:hAnsi="仿宋" w:eastAsia="仿宋" w:cs="仿宋"/>
          <w:i w:val="0"/>
          <w:iCs w:val="0"/>
          <w:caps w:val="0"/>
          <w:color w:val="333333"/>
          <w:spacing w:val="0"/>
          <w:sz w:val="32"/>
          <w:szCs w:val="32"/>
          <w:shd w:val="clear" w:fill="F5FAFE"/>
        </w:rPr>
        <w:t>万元，其中：基本支出</w:t>
      </w:r>
      <w:r>
        <w:rPr>
          <w:rFonts w:hint="eastAsia" w:ascii="Times New Roman" w:hAnsi="Times New Roman" w:eastAsia="仿宋" w:cs="仿宋"/>
          <w:i w:val="0"/>
          <w:iCs w:val="0"/>
          <w:caps w:val="0"/>
          <w:color w:val="333333"/>
          <w:spacing w:val="0"/>
          <w:sz w:val="32"/>
          <w:szCs w:val="32"/>
          <w:shd w:val="clear" w:fill="F5FAFE"/>
        </w:rPr>
        <w:t>323</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11</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85</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16</w:t>
      </w:r>
      <w:r>
        <w:rPr>
          <w:rFonts w:hint="eastAsia" w:ascii="仿宋" w:hAnsi="仿宋" w:eastAsia="仿宋" w:cs="仿宋"/>
          <w:i w:val="0"/>
          <w:iCs w:val="0"/>
          <w:caps w:val="0"/>
          <w:color w:val="333333"/>
          <w:spacing w:val="0"/>
          <w:sz w:val="32"/>
          <w:szCs w:val="32"/>
          <w:shd w:val="clear" w:fill="F5FAFE"/>
        </w:rPr>
        <w:t>%；项目支出</w:t>
      </w:r>
      <w:r>
        <w:rPr>
          <w:rFonts w:hint="eastAsia" w:ascii="Times New Roman" w:hAnsi="Times New Roman" w:eastAsia="仿宋" w:cs="仿宋"/>
          <w:i w:val="0"/>
          <w:iCs w:val="0"/>
          <w:caps w:val="0"/>
          <w:color w:val="333333"/>
          <w:spacing w:val="0"/>
          <w:sz w:val="32"/>
          <w:szCs w:val="32"/>
          <w:shd w:val="clear" w:fill="F5FAFE"/>
        </w:rPr>
        <w:t>56</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29</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14</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84</w:t>
      </w:r>
      <w:r>
        <w:rPr>
          <w:rFonts w:hint="eastAsia" w:ascii="仿宋" w:hAnsi="仿宋" w:eastAsia="仿宋" w:cs="仿宋"/>
          <w:i w:val="0"/>
          <w:iCs w:val="0"/>
          <w:caps w:val="0"/>
          <w:color w:val="333333"/>
          <w:spacing w:val="0"/>
          <w:sz w:val="32"/>
          <w:szCs w:val="32"/>
          <w:shd w:val="clear" w:fill="F5FAFE"/>
        </w:rPr>
        <w:t>%；上缴上级支出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%；经营支出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%；对附属单位补助支出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（四）贵州省黔南布依族苗族自治州图书馆</w:t>
      </w:r>
      <w:r>
        <w:rPr>
          <w:rFonts w:hint="eastAsia" w:ascii="Times New Roman" w:hAnsi="Times New Roman" w:eastAsia="楷体" w:cs="楷体"/>
          <w:i w:val="0"/>
          <w:iCs w:val="0"/>
          <w:caps w:val="0"/>
          <w:color w:val="333333"/>
          <w:spacing w:val="0"/>
          <w:sz w:val="32"/>
          <w:szCs w:val="32"/>
          <w:shd w:val="clear" w:fill="F5FAFE"/>
        </w:rPr>
        <w:t>2020</w:t>
      </w:r>
      <w:r>
        <w:rPr>
          <w:rFonts w:hint="eastAsia" w:ascii="楷体" w:hAnsi="楷体" w:eastAsia="楷体" w:cs="楷体"/>
          <w:i w:val="0"/>
          <w:iCs w:val="0"/>
          <w:caps w:val="0"/>
          <w:color w:val="333333"/>
          <w:spacing w:val="0"/>
          <w:sz w:val="32"/>
          <w:szCs w:val="32"/>
          <w:shd w:val="clear" w:fill="F5FAFE"/>
        </w:rPr>
        <w:t>年度财政拨款收入支出决算总体情况说明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年度财政拨款收入决算总计</w:t>
      </w:r>
      <w:r>
        <w:rPr>
          <w:rFonts w:hint="eastAsia" w:ascii="Times New Roman" w:hAnsi="Times New Roman" w:eastAsia="仿宋" w:cs="仿宋"/>
          <w:i w:val="0"/>
          <w:iCs w:val="0"/>
          <w:caps w:val="0"/>
          <w:color w:val="333333"/>
          <w:spacing w:val="0"/>
          <w:sz w:val="32"/>
          <w:szCs w:val="32"/>
          <w:shd w:val="clear" w:fill="F5FAFE"/>
        </w:rPr>
        <w:t>431</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51</w:t>
      </w:r>
      <w:r>
        <w:rPr>
          <w:rFonts w:hint="eastAsia" w:ascii="仿宋" w:hAnsi="仿宋" w:eastAsia="仿宋" w:cs="仿宋"/>
          <w:i w:val="0"/>
          <w:iCs w:val="0"/>
          <w:caps w:val="0"/>
          <w:color w:val="333333"/>
          <w:spacing w:val="0"/>
          <w:sz w:val="32"/>
          <w:szCs w:val="32"/>
          <w:shd w:val="clear" w:fill="F5FAFE"/>
        </w:rPr>
        <w:t>万元。与</w:t>
      </w:r>
      <w:r>
        <w:rPr>
          <w:rFonts w:hint="eastAsia" w:ascii="Times New Roman" w:hAnsi="Times New Roman" w:eastAsia="仿宋" w:cs="仿宋"/>
          <w:i w:val="0"/>
          <w:iCs w:val="0"/>
          <w:caps w:val="0"/>
          <w:color w:val="333333"/>
          <w:spacing w:val="0"/>
          <w:sz w:val="32"/>
          <w:szCs w:val="32"/>
          <w:shd w:val="clear" w:fill="F5FAFE"/>
        </w:rPr>
        <w:t>2019</w:t>
      </w:r>
      <w:r>
        <w:rPr>
          <w:rFonts w:hint="eastAsia" w:ascii="仿宋" w:hAnsi="仿宋" w:eastAsia="仿宋" w:cs="仿宋"/>
          <w:i w:val="0"/>
          <w:iCs w:val="0"/>
          <w:caps w:val="0"/>
          <w:color w:val="333333"/>
          <w:spacing w:val="0"/>
          <w:sz w:val="32"/>
          <w:szCs w:val="32"/>
          <w:shd w:val="clear" w:fill="F5FAFE"/>
        </w:rPr>
        <w:t>年相比，减少</w:t>
      </w:r>
      <w:r>
        <w:rPr>
          <w:rFonts w:hint="eastAsia" w:ascii="Times New Roman" w:hAnsi="Times New Roman" w:eastAsia="仿宋" w:cs="仿宋"/>
          <w:i w:val="0"/>
          <w:iCs w:val="0"/>
          <w:caps w:val="0"/>
          <w:color w:val="333333"/>
          <w:spacing w:val="0"/>
          <w:sz w:val="32"/>
          <w:szCs w:val="32"/>
          <w:shd w:val="clear" w:fill="F5FAFE"/>
        </w:rPr>
        <w:t>17</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54</w:t>
      </w:r>
      <w:r>
        <w:rPr>
          <w:rFonts w:hint="eastAsia" w:ascii="仿宋" w:hAnsi="仿宋" w:eastAsia="仿宋" w:cs="仿宋"/>
          <w:i w:val="0"/>
          <w:iCs w:val="0"/>
          <w:caps w:val="0"/>
          <w:color w:val="333333"/>
          <w:spacing w:val="0"/>
          <w:sz w:val="32"/>
          <w:szCs w:val="32"/>
          <w:shd w:val="clear" w:fill="F5FAFE"/>
        </w:rPr>
        <w:t>万元，降低</w:t>
      </w: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91</w:t>
      </w:r>
      <w:r>
        <w:rPr>
          <w:rFonts w:hint="eastAsia" w:ascii="仿宋" w:hAnsi="仿宋" w:eastAsia="仿宋" w:cs="仿宋"/>
          <w:i w:val="0"/>
          <w:iCs w:val="0"/>
          <w:caps w:val="0"/>
          <w:color w:val="333333"/>
          <w:spacing w:val="0"/>
          <w:sz w:val="32"/>
          <w:szCs w:val="32"/>
          <w:shd w:val="clear" w:fill="F5FAFE"/>
        </w:rPr>
        <w:t>%。变动的主要原因是：主要是本单位本年有效的实施了预算经费，合理运用财政资金，压缩开支。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（五）贵州省黔南布依族苗族自治州图书馆</w:t>
      </w:r>
      <w:r>
        <w:rPr>
          <w:rFonts w:hint="eastAsia" w:ascii="Times New Roman" w:hAnsi="Times New Roman" w:eastAsia="楷体" w:cs="楷体"/>
          <w:i w:val="0"/>
          <w:iCs w:val="0"/>
          <w:caps w:val="0"/>
          <w:color w:val="333333"/>
          <w:spacing w:val="0"/>
          <w:sz w:val="32"/>
          <w:szCs w:val="32"/>
          <w:shd w:val="clear" w:fill="F5FAFE"/>
        </w:rPr>
        <w:t>2020</w:t>
      </w:r>
      <w:r>
        <w:rPr>
          <w:rFonts w:hint="eastAsia" w:ascii="楷体" w:hAnsi="楷体" w:eastAsia="楷体" w:cs="楷体"/>
          <w:i w:val="0"/>
          <w:iCs w:val="0"/>
          <w:caps w:val="0"/>
          <w:color w:val="333333"/>
          <w:spacing w:val="0"/>
          <w:sz w:val="32"/>
          <w:szCs w:val="32"/>
          <w:shd w:val="clear" w:fill="F5FAFE"/>
        </w:rPr>
        <w:t>年度一般公共预算财政拨款支出决算情况说明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1</w:t>
      </w:r>
      <w:r>
        <w:rPr>
          <w:rFonts w:hint="eastAsia" w:ascii="仿宋" w:hAnsi="仿宋" w:eastAsia="仿宋" w:cs="仿宋"/>
          <w:i w:val="0"/>
          <w:iCs w:val="0"/>
          <w:caps w:val="0"/>
          <w:color w:val="333333"/>
          <w:spacing w:val="0"/>
          <w:sz w:val="32"/>
          <w:szCs w:val="32"/>
          <w:shd w:val="clear" w:fill="F5FAFE"/>
        </w:rPr>
        <w:t>、一般公共预算财政拨款支出决算总体情况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年度一般公共预算财政拨款支出</w:t>
      </w:r>
      <w:r>
        <w:rPr>
          <w:rFonts w:hint="eastAsia" w:ascii="Times New Roman" w:hAnsi="Times New Roman" w:eastAsia="仿宋" w:cs="仿宋"/>
          <w:i w:val="0"/>
          <w:iCs w:val="0"/>
          <w:caps w:val="0"/>
          <w:color w:val="333333"/>
          <w:spacing w:val="0"/>
          <w:sz w:val="32"/>
          <w:szCs w:val="32"/>
          <w:shd w:val="clear" w:fill="F5FAFE"/>
        </w:rPr>
        <w:t>379</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4</w:t>
      </w:r>
      <w:r>
        <w:rPr>
          <w:rFonts w:hint="eastAsia" w:ascii="仿宋" w:hAnsi="仿宋" w:eastAsia="仿宋" w:cs="仿宋"/>
          <w:i w:val="0"/>
          <w:iCs w:val="0"/>
          <w:caps w:val="0"/>
          <w:color w:val="333333"/>
          <w:spacing w:val="0"/>
          <w:sz w:val="32"/>
          <w:szCs w:val="32"/>
          <w:shd w:val="clear" w:fill="F5FAFE"/>
        </w:rPr>
        <w:t>万元，占本年支出合计的</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%。与</w:t>
      </w:r>
      <w:r>
        <w:rPr>
          <w:rFonts w:hint="eastAsia" w:ascii="Times New Roman" w:hAnsi="Times New Roman" w:eastAsia="仿宋" w:cs="仿宋"/>
          <w:i w:val="0"/>
          <w:iCs w:val="0"/>
          <w:caps w:val="0"/>
          <w:color w:val="333333"/>
          <w:spacing w:val="0"/>
          <w:sz w:val="32"/>
          <w:szCs w:val="32"/>
          <w:shd w:val="clear" w:fill="F5FAFE"/>
        </w:rPr>
        <w:t>2019</w:t>
      </w:r>
      <w:r>
        <w:rPr>
          <w:rFonts w:hint="eastAsia" w:ascii="仿宋" w:hAnsi="仿宋" w:eastAsia="仿宋" w:cs="仿宋"/>
          <w:i w:val="0"/>
          <w:iCs w:val="0"/>
          <w:caps w:val="0"/>
          <w:color w:val="333333"/>
          <w:spacing w:val="0"/>
          <w:sz w:val="32"/>
          <w:szCs w:val="32"/>
          <w:shd w:val="clear" w:fill="F5FAFE"/>
        </w:rPr>
        <w:t>年相比，一般公共预算财政拨款支出减少</w:t>
      </w:r>
      <w:r>
        <w:rPr>
          <w:rFonts w:hint="eastAsia" w:ascii="Times New Roman" w:hAnsi="Times New Roman" w:eastAsia="仿宋" w:cs="仿宋"/>
          <w:i w:val="0"/>
          <w:iCs w:val="0"/>
          <w:caps w:val="0"/>
          <w:color w:val="333333"/>
          <w:spacing w:val="0"/>
          <w:sz w:val="32"/>
          <w:szCs w:val="32"/>
          <w:shd w:val="clear" w:fill="F5FAFE"/>
        </w:rPr>
        <w:t>51</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88</w:t>
      </w:r>
      <w:r>
        <w:rPr>
          <w:rFonts w:hint="eastAsia" w:ascii="仿宋" w:hAnsi="仿宋" w:eastAsia="仿宋" w:cs="仿宋"/>
          <w:i w:val="0"/>
          <w:iCs w:val="0"/>
          <w:caps w:val="0"/>
          <w:color w:val="333333"/>
          <w:spacing w:val="0"/>
          <w:sz w:val="32"/>
          <w:szCs w:val="32"/>
          <w:shd w:val="clear" w:fill="F5FAFE"/>
        </w:rPr>
        <w:t>万元，降低</w:t>
      </w:r>
      <w:r>
        <w:rPr>
          <w:rFonts w:hint="eastAsia" w:ascii="Times New Roman" w:hAnsi="Times New Roman" w:eastAsia="仿宋" w:cs="仿宋"/>
          <w:i w:val="0"/>
          <w:iCs w:val="0"/>
          <w:caps w:val="0"/>
          <w:color w:val="333333"/>
          <w:spacing w:val="0"/>
          <w:sz w:val="32"/>
          <w:szCs w:val="32"/>
          <w:shd w:val="clear" w:fill="F5FAFE"/>
        </w:rPr>
        <w:t>12</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03</w:t>
      </w:r>
      <w:r>
        <w:rPr>
          <w:rFonts w:hint="eastAsia" w:ascii="仿宋" w:hAnsi="仿宋" w:eastAsia="仿宋" w:cs="仿宋"/>
          <w:i w:val="0"/>
          <w:iCs w:val="0"/>
          <w:caps w:val="0"/>
          <w:color w:val="333333"/>
          <w:spacing w:val="0"/>
          <w:sz w:val="32"/>
          <w:szCs w:val="32"/>
          <w:shd w:val="clear" w:fill="F5FAFE"/>
        </w:rPr>
        <w:t>%。变动的主要原因是：主要是本单位本年有效的实施了预算经费，合理运用财政资金，压缩开支。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2</w:t>
      </w:r>
      <w:r>
        <w:rPr>
          <w:rFonts w:hint="eastAsia" w:ascii="仿宋" w:hAnsi="仿宋" w:eastAsia="仿宋" w:cs="仿宋"/>
          <w:i w:val="0"/>
          <w:iCs w:val="0"/>
          <w:caps w:val="0"/>
          <w:color w:val="333333"/>
          <w:spacing w:val="0"/>
          <w:sz w:val="32"/>
          <w:szCs w:val="32"/>
          <w:shd w:val="clear" w:fill="F5FAFE"/>
        </w:rPr>
        <w:t>、一般公共预算财政拨款支出决算结构情况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年度一般公共预算财政拨款支出主要用于以下方面：社会保障和就业支出科目（</w:t>
      </w:r>
      <w:r>
        <w:rPr>
          <w:rFonts w:hint="eastAsia" w:ascii="Times New Roman" w:hAnsi="Times New Roman" w:eastAsia="仿宋" w:cs="仿宋"/>
          <w:i w:val="0"/>
          <w:iCs w:val="0"/>
          <w:caps w:val="0"/>
          <w:color w:val="333333"/>
          <w:spacing w:val="0"/>
          <w:sz w:val="32"/>
          <w:szCs w:val="32"/>
          <w:shd w:val="clear" w:fill="F5FAFE"/>
        </w:rPr>
        <w:t>208</w:t>
      </w:r>
      <w:r>
        <w:rPr>
          <w:rFonts w:hint="eastAsia" w:ascii="仿宋" w:hAnsi="仿宋" w:eastAsia="仿宋" w:cs="仿宋"/>
          <w:i w:val="0"/>
          <w:iCs w:val="0"/>
          <w:caps w:val="0"/>
          <w:color w:val="333333"/>
          <w:spacing w:val="0"/>
          <w:sz w:val="32"/>
          <w:szCs w:val="32"/>
          <w:shd w:val="clear" w:fill="F5FAFE"/>
        </w:rPr>
        <w:t>类）支出</w:t>
      </w:r>
      <w:r>
        <w:rPr>
          <w:rFonts w:hint="eastAsia" w:ascii="Times New Roman" w:hAnsi="Times New Roman" w:eastAsia="仿宋" w:cs="仿宋"/>
          <w:i w:val="0"/>
          <w:iCs w:val="0"/>
          <w:caps w:val="0"/>
          <w:color w:val="333333"/>
          <w:spacing w:val="0"/>
          <w:sz w:val="32"/>
          <w:szCs w:val="32"/>
          <w:shd w:val="clear" w:fill="F5FAFE"/>
        </w:rPr>
        <w:t>21</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31</w:t>
      </w:r>
      <w:r>
        <w:rPr>
          <w:rFonts w:hint="eastAsia" w:ascii="仿宋" w:hAnsi="仿宋" w:eastAsia="仿宋" w:cs="仿宋"/>
          <w:i w:val="0"/>
          <w:iCs w:val="0"/>
          <w:caps w:val="0"/>
          <w:color w:val="333333"/>
          <w:spacing w:val="0"/>
          <w:sz w:val="32"/>
          <w:szCs w:val="32"/>
          <w:shd w:val="clear" w:fill="F5FAFE"/>
        </w:rPr>
        <w:t xml:space="preserve">万元，占 </w:t>
      </w:r>
      <w:r>
        <w:rPr>
          <w:rFonts w:hint="eastAsia" w:ascii="Times New Roman" w:hAnsi="Times New Roman" w:eastAsia="仿宋" w:cs="仿宋"/>
          <w:i w:val="0"/>
          <w:iCs w:val="0"/>
          <w:caps w:val="0"/>
          <w:color w:val="333333"/>
          <w:spacing w:val="0"/>
          <w:sz w:val="32"/>
          <w:szCs w:val="32"/>
          <w:shd w:val="clear" w:fill="F5FAFE"/>
        </w:rPr>
        <w:t>5</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61</w:t>
      </w:r>
      <w:r>
        <w:rPr>
          <w:rFonts w:hint="eastAsia" w:ascii="仿宋" w:hAnsi="仿宋" w:eastAsia="仿宋" w:cs="仿宋"/>
          <w:i w:val="0"/>
          <w:iCs w:val="0"/>
          <w:caps w:val="0"/>
          <w:color w:val="333333"/>
          <w:spacing w:val="0"/>
          <w:sz w:val="32"/>
          <w:szCs w:val="32"/>
          <w:shd w:val="clear" w:fill="F5FAFE"/>
        </w:rPr>
        <w:t>%；医疗卫生与计划生育支出科目（</w:t>
      </w:r>
      <w:r>
        <w:rPr>
          <w:rFonts w:hint="eastAsia" w:ascii="Times New Roman" w:hAnsi="Times New Roman" w:eastAsia="仿宋" w:cs="仿宋"/>
          <w:i w:val="0"/>
          <w:iCs w:val="0"/>
          <w:caps w:val="0"/>
          <w:color w:val="333333"/>
          <w:spacing w:val="0"/>
          <w:sz w:val="32"/>
          <w:szCs w:val="32"/>
          <w:shd w:val="clear" w:fill="F5FAFE"/>
        </w:rPr>
        <w:t>210</w:t>
      </w:r>
      <w:r>
        <w:rPr>
          <w:rFonts w:hint="eastAsia" w:ascii="仿宋" w:hAnsi="仿宋" w:eastAsia="仿宋" w:cs="仿宋"/>
          <w:i w:val="0"/>
          <w:iCs w:val="0"/>
          <w:caps w:val="0"/>
          <w:color w:val="333333"/>
          <w:spacing w:val="0"/>
          <w:sz w:val="32"/>
          <w:szCs w:val="32"/>
          <w:shd w:val="clear" w:fill="F5FAFE"/>
        </w:rPr>
        <w:t>类）支出</w:t>
      </w:r>
      <w:r>
        <w:rPr>
          <w:rFonts w:hint="eastAsia" w:ascii="Times New Roman" w:hAnsi="Times New Roman" w:eastAsia="仿宋" w:cs="仿宋"/>
          <w:i w:val="0"/>
          <w:iCs w:val="0"/>
          <w:caps w:val="0"/>
          <w:color w:val="333333"/>
          <w:spacing w:val="0"/>
          <w:sz w:val="32"/>
          <w:szCs w:val="32"/>
          <w:shd w:val="clear" w:fill="F5FAFE"/>
        </w:rPr>
        <w:t>8</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14</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2</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15</w:t>
      </w:r>
      <w:r>
        <w:rPr>
          <w:rFonts w:hint="eastAsia" w:ascii="仿宋" w:hAnsi="仿宋" w:eastAsia="仿宋" w:cs="仿宋"/>
          <w:i w:val="0"/>
          <w:iCs w:val="0"/>
          <w:caps w:val="0"/>
          <w:color w:val="333333"/>
          <w:spacing w:val="0"/>
          <w:sz w:val="32"/>
          <w:szCs w:val="32"/>
          <w:shd w:val="clear" w:fill="F5FAFE"/>
        </w:rPr>
        <w:t>%；住房保障支出科目（</w:t>
      </w:r>
      <w:r>
        <w:rPr>
          <w:rFonts w:hint="eastAsia" w:ascii="Times New Roman" w:hAnsi="Times New Roman" w:eastAsia="仿宋" w:cs="仿宋"/>
          <w:i w:val="0"/>
          <w:iCs w:val="0"/>
          <w:caps w:val="0"/>
          <w:color w:val="333333"/>
          <w:spacing w:val="0"/>
          <w:sz w:val="32"/>
          <w:szCs w:val="32"/>
          <w:shd w:val="clear" w:fill="F5FAFE"/>
        </w:rPr>
        <w:t>221</w:t>
      </w:r>
      <w:r>
        <w:rPr>
          <w:rFonts w:hint="eastAsia" w:ascii="仿宋" w:hAnsi="仿宋" w:eastAsia="仿宋" w:cs="仿宋"/>
          <w:i w:val="0"/>
          <w:iCs w:val="0"/>
          <w:caps w:val="0"/>
          <w:color w:val="333333"/>
          <w:spacing w:val="0"/>
          <w:sz w:val="32"/>
          <w:szCs w:val="32"/>
          <w:shd w:val="clear" w:fill="F5FAFE"/>
        </w:rPr>
        <w:t>类）支出</w:t>
      </w:r>
      <w:r>
        <w:rPr>
          <w:rFonts w:hint="eastAsia" w:ascii="Times New Roman" w:hAnsi="Times New Roman" w:eastAsia="仿宋" w:cs="仿宋"/>
          <w:i w:val="0"/>
          <w:iCs w:val="0"/>
          <w:caps w:val="0"/>
          <w:color w:val="333333"/>
          <w:spacing w:val="0"/>
          <w:sz w:val="32"/>
          <w:szCs w:val="32"/>
          <w:shd w:val="clear" w:fill="F5FAFE"/>
        </w:rPr>
        <w:t>22</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74</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5</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99</w:t>
      </w:r>
      <w:r>
        <w:rPr>
          <w:rFonts w:hint="eastAsia" w:ascii="仿宋" w:hAnsi="仿宋" w:eastAsia="仿宋" w:cs="仿宋"/>
          <w:i w:val="0"/>
          <w:iCs w:val="0"/>
          <w:caps w:val="0"/>
          <w:color w:val="333333"/>
          <w:spacing w:val="0"/>
          <w:sz w:val="32"/>
          <w:szCs w:val="32"/>
          <w:shd w:val="clear" w:fill="F5FAFE"/>
        </w:rPr>
        <w:t>%;文化旅游体育与传媒支出(</w:t>
      </w:r>
      <w:r>
        <w:rPr>
          <w:rFonts w:hint="eastAsia" w:ascii="Times New Roman" w:hAnsi="Times New Roman" w:eastAsia="仿宋" w:cs="仿宋"/>
          <w:i w:val="0"/>
          <w:iCs w:val="0"/>
          <w:caps w:val="0"/>
          <w:color w:val="333333"/>
          <w:spacing w:val="0"/>
          <w:sz w:val="32"/>
          <w:szCs w:val="32"/>
          <w:shd w:val="clear" w:fill="F5FAFE"/>
        </w:rPr>
        <w:t>207</w:t>
      </w:r>
      <w:r>
        <w:rPr>
          <w:rFonts w:hint="eastAsia" w:ascii="仿宋" w:hAnsi="仿宋" w:eastAsia="仿宋" w:cs="仿宋"/>
          <w:i w:val="0"/>
          <w:iCs w:val="0"/>
          <w:caps w:val="0"/>
          <w:color w:val="333333"/>
          <w:spacing w:val="0"/>
          <w:sz w:val="32"/>
          <w:szCs w:val="32"/>
          <w:shd w:val="clear" w:fill="F5FAFE"/>
        </w:rPr>
        <w:t>类）支出</w:t>
      </w:r>
      <w:r>
        <w:rPr>
          <w:rFonts w:hint="eastAsia" w:ascii="Times New Roman" w:hAnsi="Times New Roman" w:eastAsia="仿宋" w:cs="仿宋"/>
          <w:i w:val="0"/>
          <w:iCs w:val="0"/>
          <w:caps w:val="0"/>
          <w:color w:val="333333"/>
          <w:spacing w:val="0"/>
          <w:sz w:val="32"/>
          <w:szCs w:val="32"/>
          <w:shd w:val="clear" w:fill="F5FAFE"/>
        </w:rPr>
        <w:t>327</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21</w:t>
      </w:r>
      <w:r>
        <w:rPr>
          <w:rFonts w:hint="eastAsia" w:ascii="仿宋" w:hAnsi="仿宋" w:eastAsia="仿宋" w:cs="仿宋"/>
          <w:i w:val="0"/>
          <w:iCs w:val="0"/>
          <w:caps w:val="0"/>
          <w:color w:val="333333"/>
          <w:spacing w:val="0"/>
          <w:sz w:val="32"/>
          <w:szCs w:val="32"/>
          <w:shd w:val="clear" w:fill="F5FAFE"/>
        </w:rPr>
        <w:t>万元，占</w:t>
      </w:r>
      <w:r>
        <w:rPr>
          <w:rFonts w:hint="eastAsia" w:ascii="Times New Roman" w:hAnsi="Times New Roman" w:eastAsia="仿宋" w:cs="仿宋"/>
          <w:i w:val="0"/>
          <w:iCs w:val="0"/>
          <w:caps w:val="0"/>
          <w:color w:val="333333"/>
          <w:spacing w:val="0"/>
          <w:sz w:val="32"/>
          <w:szCs w:val="32"/>
          <w:shd w:val="clear" w:fill="F5FAFE"/>
        </w:rPr>
        <w:t>86</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24</w:t>
      </w:r>
      <w:r>
        <w:rPr>
          <w:rFonts w:hint="eastAsia" w:ascii="仿宋" w:hAnsi="仿宋" w:eastAsia="仿宋" w:cs="仿宋"/>
          <w:i w:val="0"/>
          <w:iCs w:val="0"/>
          <w:caps w:val="0"/>
          <w:color w:val="333333"/>
          <w:spacing w:val="0"/>
          <w:sz w:val="32"/>
          <w:szCs w:val="32"/>
          <w:shd w:val="clear" w:fill="F5FAFE"/>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、一般公共预算财政拨款支出决算具体情况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年度一般公共预算财政拨款支出当年预算为</w:t>
      </w:r>
      <w:r>
        <w:rPr>
          <w:rFonts w:hint="eastAsia" w:ascii="Times New Roman" w:hAnsi="Times New Roman" w:eastAsia="仿宋" w:cs="仿宋"/>
          <w:i w:val="0"/>
          <w:iCs w:val="0"/>
          <w:caps w:val="0"/>
          <w:color w:val="333333"/>
          <w:spacing w:val="0"/>
          <w:sz w:val="32"/>
          <w:szCs w:val="32"/>
          <w:shd w:val="clear" w:fill="F5FAFE"/>
        </w:rPr>
        <w:t>431</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5</w:t>
      </w:r>
      <w:r>
        <w:rPr>
          <w:rFonts w:hint="eastAsia" w:ascii="仿宋" w:hAnsi="仿宋" w:eastAsia="仿宋" w:cs="仿宋"/>
          <w:i w:val="0"/>
          <w:iCs w:val="0"/>
          <w:caps w:val="0"/>
          <w:color w:val="333333"/>
          <w:spacing w:val="0"/>
          <w:sz w:val="32"/>
          <w:szCs w:val="32"/>
          <w:shd w:val="clear" w:fill="F5FAFE"/>
        </w:rPr>
        <w:t>万元，支出决算为</w:t>
      </w:r>
      <w:r>
        <w:rPr>
          <w:rFonts w:hint="eastAsia" w:ascii="Times New Roman" w:hAnsi="Times New Roman" w:eastAsia="仿宋" w:cs="仿宋"/>
          <w:i w:val="0"/>
          <w:iCs w:val="0"/>
          <w:caps w:val="0"/>
          <w:color w:val="333333"/>
          <w:spacing w:val="0"/>
          <w:sz w:val="32"/>
          <w:szCs w:val="32"/>
          <w:shd w:val="clear" w:fill="F5FAFE"/>
        </w:rPr>
        <w:t>379</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40</w:t>
      </w:r>
      <w:r>
        <w:rPr>
          <w:rFonts w:hint="eastAsia" w:ascii="仿宋" w:hAnsi="仿宋" w:eastAsia="仿宋" w:cs="仿宋"/>
          <w:i w:val="0"/>
          <w:iCs w:val="0"/>
          <w:caps w:val="0"/>
          <w:color w:val="333333"/>
          <w:spacing w:val="0"/>
          <w:sz w:val="32"/>
          <w:szCs w:val="32"/>
          <w:shd w:val="clear" w:fill="F5FAFE"/>
        </w:rPr>
        <w:t>万元，完成当年预算的</w:t>
      </w:r>
      <w:r>
        <w:rPr>
          <w:rFonts w:hint="eastAsia" w:ascii="Times New Roman" w:hAnsi="Times New Roman" w:eastAsia="仿宋" w:cs="仿宋"/>
          <w:i w:val="0"/>
          <w:iCs w:val="0"/>
          <w:caps w:val="0"/>
          <w:color w:val="333333"/>
          <w:spacing w:val="0"/>
          <w:sz w:val="32"/>
          <w:szCs w:val="32"/>
          <w:shd w:val="clear" w:fill="F5FAFE"/>
        </w:rPr>
        <w:t>87</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93</w:t>
      </w:r>
      <w:r>
        <w:rPr>
          <w:rFonts w:hint="eastAsia" w:ascii="仿宋" w:hAnsi="仿宋" w:eastAsia="仿宋" w:cs="仿宋"/>
          <w:i w:val="0"/>
          <w:iCs w:val="0"/>
          <w:caps w:val="0"/>
          <w:color w:val="333333"/>
          <w:spacing w:val="0"/>
          <w:sz w:val="32"/>
          <w:szCs w:val="32"/>
          <w:shd w:val="clear" w:fill="F5FAFE"/>
        </w:rPr>
        <w:t>%。决算数小于预算数的主要原因是：主要是本单位本年有效的实施了预算经费，合理运用财政资金，尽可能减少了不必要的支出。其中：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w:t>
      </w:r>
      <w:r>
        <w:rPr>
          <w:rFonts w:hint="eastAsia" w:ascii="仿宋" w:hAnsi="仿宋" w:eastAsia="仿宋" w:cs="仿宋"/>
          <w:i w:val="0"/>
          <w:iCs w:val="0"/>
          <w:caps w:val="0"/>
          <w:color w:val="333333"/>
          <w:spacing w:val="0"/>
          <w:sz w:val="32"/>
          <w:szCs w:val="32"/>
          <w:shd w:val="clear" w:fill="F5FAFE"/>
        </w:rPr>
        <w:t>）社会保障和就业支出（</w:t>
      </w:r>
      <w:r>
        <w:rPr>
          <w:rFonts w:hint="eastAsia" w:ascii="Times New Roman" w:hAnsi="Times New Roman" w:eastAsia="仿宋" w:cs="仿宋"/>
          <w:i w:val="0"/>
          <w:iCs w:val="0"/>
          <w:caps w:val="0"/>
          <w:color w:val="333333"/>
          <w:spacing w:val="0"/>
          <w:sz w:val="32"/>
          <w:szCs w:val="32"/>
          <w:shd w:val="clear" w:fill="F5FAFE"/>
        </w:rPr>
        <w:t>208</w:t>
      </w:r>
      <w:r>
        <w:rPr>
          <w:rFonts w:hint="eastAsia" w:ascii="仿宋" w:hAnsi="仿宋" w:eastAsia="仿宋" w:cs="仿宋"/>
          <w:i w:val="0"/>
          <w:iCs w:val="0"/>
          <w:caps w:val="0"/>
          <w:color w:val="333333"/>
          <w:spacing w:val="0"/>
          <w:sz w:val="32"/>
          <w:szCs w:val="32"/>
          <w:shd w:val="clear" w:fill="F5FAFE"/>
        </w:rPr>
        <w:t>类）行政事业单位离退休科目（</w:t>
      </w:r>
      <w:r>
        <w:rPr>
          <w:rFonts w:hint="eastAsia" w:ascii="Times New Roman" w:hAnsi="Times New Roman" w:eastAsia="仿宋" w:cs="仿宋"/>
          <w:i w:val="0"/>
          <w:iCs w:val="0"/>
          <w:caps w:val="0"/>
          <w:color w:val="333333"/>
          <w:spacing w:val="0"/>
          <w:sz w:val="32"/>
          <w:szCs w:val="32"/>
          <w:shd w:val="clear" w:fill="F5FAFE"/>
        </w:rPr>
        <w:t>05</w:t>
      </w:r>
      <w:r>
        <w:rPr>
          <w:rFonts w:hint="eastAsia" w:ascii="仿宋" w:hAnsi="仿宋" w:eastAsia="仿宋" w:cs="仿宋"/>
          <w:i w:val="0"/>
          <w:iCs w:val="0"/>
          <w:caps w:val="0"/>
          <w:color w:val="333333"/>
          <w:spacing w:val="0"/>
          <w:sz w:val="32"/>
          <w:szCs w:val="32"/>
          <w:shd w:val="clear" w:fill="F5FAFE"/>
        </w:rPr>
        <w:t>款）机关事业单位基本养老保险缴费科目（</w:t>
      </w:r>
      <w:r>
        <w:rPr>
          <w:rFonts w:hint="eastAsia" w:ascii="Times New Roman" w:hAnsi="Times New Roman" w:eastAsia="仿宋" w:cs="仿宋"/>
          <w:i w:val="0"/>
          <w:iCs w:val="0"/>
          <w:caps w:val="0"/>
          <w:color w:val="333333"/>
          <w:spacing w:val="0"/>
          <w:sz w:val="32"/>
          <w:szCs w:val="32"/>
          <w:shd w:val="clear" w:fill="F5FAFE"/>
        </w:rPr>
        <w:t>05</w:t>
      </w:r>
      <w:r>
        <w:rPr>
          <w:rFonts w:hint="eastAsia" w:ascii="仿宋" w:hAnsi="仿宋" w:eastAsia="仿宋" w:cs="仿宋"/>
          <w:i w:val="0"/>
          <w:iCs w:val="0"/>
          <w:caps w:val="0"/>
          <w:color w:val="333333"/>
          <w:spacing w:val="0"/>
          <w:sz w:val="32"/>
          <w:szCs w:val="32"/>
          <w:shd w:val="clear" w:fill="F5FAFE"/>
        </w:rPr>
        <w:t>项）。当年预算为</w:t>
      </w:r>
      <w:r>
        <w:rPr>
          <w:rFonts w:hint="eastAsia" w:ascii="Times New Roman" w:hAnsi="Times New Roman" w:eastAsia="仿宋" w:cs="仿宋"/>
          <w:i w:val="0"/>
          <w:iCs w:val="0"/>
          <w:caps w:val="0"/>
          <w:color w:val="333333"/>
          <w:spacing w:val="0"/>
          <w:sz w:val="32"/>
          <w:szCs w:val="32"/>
          <w:shd w:val="clear" w:fill="F5FAFE"/>
        </w:rPr>
        <w:t>20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03</w:t>
      </w:r>
      <w:r>
        <w:rPr>
          <w:rFonts w:hint="eastAsia" w:ascii="仿宋" w:hAnsi="仿宋" w:eastAsia="仿宋" w:cs="仿宋"/>
          <w:i w:val="0"/>
          <w:iCs w:val="0"/>
          <w:caps w:val="0"/>
          <w:color w:val="333333"/>
          <w:spacing w:val="0"/>
          <w:sz w:val="32"/>
          <w:szCs w:val="32"/>
          <w:shd w:val="clear" w:fill="F5FAFE"/>
        </w:rPr>
        <w:t>万元，支出决算为</w:t>
      </w:r>
      <w:r>
        <w:rPr>
          <w:rFonts w:hint="eastAsia" w:ascii="Times New Roman" w:hAnsi="Times New Roman" w:eastAsia="仿宋" w:cs="仿宋"/>
          <w:i w:val="0"/>
          <w:iCs w:val="0"/>
          <w:caps w:val="0"/>
          <w:color w:val="333333"/>
          <w:spacing w:val="0"/>
          <w:sz w:val="32"/>
          <w:szCs w:val="32"/>
          <w:shd w:val="clear" w:fill="F5FAFE"/>
        </w:rPr>
        <w:t>20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03</w:t>
      </w:r>
      <w:r>
        <w:rPr>
          <w:rFonts w:hint="eastAsia" w:ascii="仿宋" w:hAnsi="仿宋" w:eastAsia="仿宋" w:cs="仿宋"/>
          <w:i w:val="0"/>
          <w:iCs w:val="0"/>
          <w:caps w:val="0"/>
          <w:color w:val="333333"/>
          <w:spacing w:val="0"/>
          <w:sz w:val="32"/>
          <w:szCs w:val="32"/>
          <w:shd w:val="clear" w:fill="F5FAFE"/>
        </w:rPr>
        <w:t>万元，完成当年预算的</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%。决算数等于预算数。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2</w:t>
      </w:r>
      <w:r>
        <w:rPr>
          <w:rFonts w:hint="eastAsia" w:ascii="仿宋" w:hAnsi="仿宋" w:eastAsia="仿宋" w:cs="仿宋"/>
          <w:i w:val="0"/>
          <w:iCs w:val="0"/>
          <w:caps w:val="0"/>
          <w:color w:val="333333"/>
          <w:spacing w:val="0"/>
          <w:sz w:val="32"/>
          <w:szCs w:val="32"/>
          <w:shd w:val="clear" w:fill="F5FAFE"/>
        </w:rPr>
        <w:t>）社会保障和就业支出（</w:t>
      </w:r>
      <w:r>
        <w:rPr>
          <w:rFonts w:hint="eastAsia" w:ascii="Times New Roman" w:hAnsi="Times New Roman" w:eastAsia="仿宋" w:cs="仿宋"/>
          <w:i w:val="0"/>
          <w:iCs w:val="0"/>
          <w:caps w:val="0"/>
          <w:color w:val="333333"/>
          <w:spacing w:val="0"/>
          <w:sz w:val="32"/>
          <w:szCs w:val="32"/>
          <w:shd w:val="clear" w:fill="F5FAFE"/>
        </w:rPr>
        <w:t>208</w:t>
      </w:r>
      <w:r>
        <w:rPr>
          <w:rFonts w:hint="eastAsia" w:ascii="仿宋" w:hAnsi="仿宋" w:eastAsia="仿宋" w:cs="仿宋"/>
          <w:i w:val="0"/>
          <w:iCs w:val="0"/>
          <w:caps w:val="0"/>
          <w:color w:val="333333"/>
          <w:spacing w:val="0"/>
          <w:sz w:val="32"/>
          <w:szCs w:val="32"/>
          <w:shd w:val="clear" w:fill="F5FAFE"/>
        </w:rPr>
        <w:t>类）财政对其他社会保险基金的补助（</w:t>
      </w:r>
      <w:r>
        <w:rPr>
          <w:rFonts w:hint="eastAsia" w:ascii="Times New Roman" w:hAnsi="Times New Roman" w:eastAsia="仿宋" w:cs="仿宋"/>
          <w:i w:val="0"/>
          <w:iCs w:val="0"/>
          <w:caps w:val="0"/>
          <w:color w:val="333333"/>
          <w:spacing w:val="0"/>
          <w:sz w:val="32"/>
          <w:szCs w:val="32"/>
          <w:shd w:val="clear" w:fill="F5FAFE"/>
        </w:rPr>
        <w:t>27</w:t>
      </w:r>
      <w:r>
        <w:rPr>
          <w:rFonts w:hint="eastAsia" w:ascii="仿宋" w:hAnsi="仿宋" w:eastAsia="仿宋" w:cs="仿宋"/>
          <w:i w:val="0"/>
          <w:iCs w:val="0"/>
          <w:caps w:val="0"/>
          <w:color w:val="333333"/>
          <w:spacing w:val="0"/>
          <w:sz w:val="32"/>
          <w:szCs w:val="32"/>
          <w:shd w:val="clear" w:fill="F5FAFE"/>
        </w:rPr>
        <w:t>款）中财政对失业保险基金的补助（</w:t>
      </w:r>
      <w:r>
        <w:rPr>
          <w:rFonts w:hint="eastAsia" w:ascii="Times New Roman" w:hAnsi="Times New Roman" w:eastAsia="仿宋" w:cs="仿宋"/>
          <w:i w:val="0"/>
          <w:iCs w:val="0"/>
          <w:caps w:val="0"/>
          <w:color w:val="333333"/>
          <w:spacing w:val="0"/>
          <w:sz w:val="32"/>
          <w:szCs w:val="32"/>
          <w:shd w:val="clear" w:fill="F5FAFE"/>
        </w:rPr>
        <w:t>01</w:t>
      </w:r>
      <w:r>
        <w:rPr>
          <w:rFonts w:hint="eastAsia" w:ascii="仿宋" w:hAnsi="仿宋" w:eastAsia="仿宋" w:cs="仿宋"/>
          <w:i w:val="0"/>
          <w:iCs w:val="0"/>
          <w:caps w:val="0"/>
          <w:color w:val="333333"/>
          <w:spacing w:val="0"/>
          <w:sz w:val="32"/>
          <w:szCs w:val="32"/>
          <w:shd w:val="clear" w:fill="F5FAFE"/>
        </w:rPr>
        <w:t>）项。当年预算</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88</w:t>
      </w:r>
      <w:r>
        <w:rPr>
          <w:rFonts w:hint="eastAsia" w:ascii="仿宋" w:hAnsi="仿宋" w:eastAsia="仿宋" w:cs="仿宋"/>
          <w:i w:val="0"/>
          <w:iCs w:val="0"/>
          <w:caps w:val="0"/>
          <w:color w:val="333333"/>
          <w:spacing w:val="0"/>
          <w:sz w:val="32"/>
          <w:szCs w:val="32"/>
          <w:shd w:val="clear" w:fill="F5FAFE"/>
        </w:rPr>
        <w:t>万元，支出决算</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88</w:t>
      </w:r>
      <w:r>
        <w:rPr>
          <w:rFonts w:hint="eastAsia" w:ascii="仿宋" w:hAnsi="仿宋" w:eastAsia="仿宋" w:cs="仿宋"/>
          <w:i w:val="0"/>
          <w:iCs w:val="0"/>
          <w:caps w:val="0"/>
          <w:color w:val="333333"/>
          <w:spacing w:val="0"/>
          <w:sz w:val="32"/>
          <w:szCs w:val="32"/>
          <w:shd w:val="clear" w:fill="F5FAFE"/>
        </w:rPr>
        <w:t>万元，完成当年预算的</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%，决算数等于预算数。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）社会保障和就业支出（</w:t>
      </w:r>
      <w:r>
        <w:rPr>
          <w:rFonts w:hint="eastAsia" w:ascii="Times New Roman" w:hAnsi="Times New Roman" w:eastAsia="仿宋" w:cs="仿宋"/>
          <w:i w:val="0"/>
          <w:iCs w:val="0"/>
          <w:caps w:val="0"/>
          <w:color w:val="333333"/>
          <w:spacing w:val="0"/>
          <w:sz w:val="32"/>
          <w:szCs w:val="32"/>
          <w:shd w:val="clear" w:fill="F5FAFE"/>
        </w:rPr>
        <w:t>208</w:t>
      </w:r>
      <w:r>
        <w:rPr>
          <w:rFonts w:hint="eastAsia" w:ascii="仿宋" w:hAnsi="仿宋" w:eastAsia="仿宋" w:cs="仿宋"/>
          <w:i w:val="0"/>
          <w:iCs w:val="0"/>
          <w:caps w:val="0"/>
          <w:color w:val="333333"/>
          <w:spacing w:val="0"/>
          <w:sz w:val="32"/>
          <w:szCs w:val="32"/>
          <w:shd w:val="clear" w:fill="F5FAFE"/>
        </w:rPr>
        <w:t>类）财政对其他社会保险基金的补助（</w:t>
      </w:r>
      <w:r>
        <w:rPr>
          <w:rFonts w:hint="eastAsia" w:ascii="Times New Roman" w:hAnsi="Times New Roman" w:eastAsia="仿宋" w:cs="仿宋"/>
          <w:i w:val="0"/>
          <w:iCs w:val="0"/>
          <w:caps w:val="0"/>
          <w:color w:val="333333"/>
          <w:spacing w:val="0"/>
          <w:sz w:val="32"/>
          <w:szCs w:val="32"/>
          <w:shd w:val="clear" w:fill="F5FAFE"/>
        </w:rPr>
        <w:t>27</w:t>
      </w:r>
      <w:r>
        <w:rPr>
          <w:rFonts w:hint="eastAsia" w:ascii="仿宋" w:hAnsi="仿宋" w:eastAsia="仿宋" w:cs="仿宋"/>
          <w:i w:val="0"/>
          <w:iCs w:val="0"/>
          <w:caps w:val="0"/>
          <w:color w:val="333333"/>
          <w:spacing w:val="0"/>
          <w:sz w:val="32"/>
          <w:szCs w:val="32"/>
          <w:shd w:val="clear" w:fill="F5FAFE"/>
        </w:rPr>
        <w:t>款）中财政对工伤保险基金的补助（</w:t>
      </w:r>
      <w:r>
        <w:rPr>
          <w:rFonts w:hint="eastAsia" w:ascii="Times New Roman" w:hAnsi="Times New Roman" w:eastAsia="仿宋" w:cs="仿宋"/>
          <w:i w:val="0"/>
          <w:iCs w:val="0"/>
          <w:caps w:val="0"/>
          <w:color w:val="333333"/>
          <w:spacing w:val="0"/>
          <w:sz w:val="32"/>
          <w:szCs w:val="32"/>
          <w:shd w:val="clear" w:fill="F5FAFE"/>
        </w:rPr>
        <w:t>02</w:t>
      </w:r>
      <w:r>
        <w:rPr>
          <w:rFonts w:hint="eastAsia" w:ascii="仿宋" w:hAnsi="仿宋" w:eastAsia="仿宋" w:cs="仿宋"/>
          <w:i w:val="0"/>
          <w:iCs w:val="0"/>
          <w:caps w:val="0"/>
          <w:color w:val="333333"/>
          <w:spacing w:val="0"/>
          <w:sz w:val="32"/>
          <w:szCs w:val="32"/>
          <w:shd w:val="clear" w:fill="F5FAFE"/>
        </w:rPr>
        <w:t>）项。当年预算</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40</w:t>
      </w:r>
      <w:r>
        <w:rPr>
          <w:rFonts w:hint="eastAsia" w:ascii="仿宋" w:hAnsi="仿宋" w:eastAsia="仿宋" w:cs="仿宋"/>
          <w:i w:val="0"/>
          <w:iCs w:val="0"/>
          <w:caps w:val="0"/>
          <w:color w:val="333333"/>
          <w:spacing w:val="0"/>
          <w:sz w:val="32"/>
          <w:szCs w:val="32"/>
          <w:shd w:val="clear" w:fill="F5FAFE"/>
        </w:rPr>
        <w:t>万元，支出决算</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40</w:t>
      </w:r>
      <w:r>
        <w:rPr>
          <w:rFonts w:hint="eastAsia" w:ascii="仿宋" w:hAnsi="仿宋" w:eastAsia="仿宋" w:cs="仿宋"/>
          <w:i w:val="0"/>
          <w:iCs w:val="0"/>
          <w:caps w:val="0"/>
          <w:color w:val="333333"/>
          <w:spacing w:val="0"/>
          <w:sz w:val="32"/>
          <w:szCs w:val="32"/>
          <w:shd w:val="clear" w:fill="F5FAFE"/>
        </w:rPr>
        <w:t>万元，完成当年预算的</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%，决算数等于预算数。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4</w:t>
      </w:r>
      <w:r>
        <w:rPr>
          <w:rFonts w:hint="eastAsia" w:ascii="仿宋" w:hAnsi="仿宋" w:eastAsia="仿宋" w:cs="仿宋"/>
          <w:i w:val="0"/>
          <w:iCs w:val="0"/>
          <w:caps w:val="0"/>
          <w:color w:val="333333"/>
          <w:spacing w:val="0"/>
          <w:sz w:val="32"/>
          <w:szCs w:val="32"/>
          <w:shd w:val="clear" w:fill="F5FAFE"/>
        </w:rPr>
        <w:t>）医疗卫生与计划生育支出（</w:t>
      </w:r>
      <w:r>
        <w:rPr>
          <w:rFonts w:hint="eastAsia" w:ascii="Times New Roman" w:hAnsi="Times New Roman" w:eastAsia="仿宋" w:cs="仿宋"/>
          <w:i w:val="0"/>
          <w:iCs w:val="0"/>
          <w:caps w:val="0"/>
          <w:color w:val="333333"/>
          <w:spacing w:val="0"/>
          <w:sz w:val="32"/>
          <w:szCs w:val="32"/>
          <w:shd w:val="clear" w:fill="F5FAFE"/>
        </w:rPr>
        <w:t>210</w:t>
      </w:r>
      <w:r>
        <w:rPr>
          <w:rFonts w:hint="eastAsia" w:ascii="仿宋" w:hAnsi="仿宋" w:eastAsia="仿宋" w:cs="仿宋"/>
          <w:i w:val="0"/>
          <w:iCs w:val="0"/>
          <w:caps w:val="0"/>
          <w:color w:val="333333"/>
          <w:spacing w:val="0"/>
          <w:sz w:val="32"/>
          <w:szCs w:val="32"/>
          <w:shd w:val="clear" w:fill="F5FAFE"/>
        </w:rPr>
        <w:t>类）中行政单位医疗（</w:t>
      </w:r>
      <w:r>
        <w:rPr>
          <w:rFonts w:hint="eastAsia" w:ascii="Times New Roman" w:hAnsi="Times New Roman" w:eastAsia="仿宋" w:cs="仿宋"/>
          <w:i w:val="0"/>
          <w:iCs w:val="0"/>
          <w:caps w:val="0"/>
          <w:color w:val="333333"/>
          <w:spacing w:val="0"/>
          <w:sz w:val="32"/>
          <w:szCs w:val="32"/>
          <w:shd w:val="clear" w:fill="F5FAFE"/>
        </w:rPr>
        <w:t>11</w:t>
      </w:r>
      <w:r>
        <w:rPr>
          <w:rFonts w:hint="eastAsia" w:ascii="仿宋" w:hAnsi="仿宋" w:eastAsia="仿宋" w:cs="仿宋"/>
          <w:i w:val="0"/>
          <w:iCs w:val="0"/>
          <w:caps w:val="0"/>
          <w:color w:val="333333"/>
          <w:spacing w:val="0"/>
          <w:sz w:val="32"/>
          <w:szCs w:val="32"/>
          <w:shd w:val="clear" w:fill="F5FAFE"/>
        </w:rPr>
        <w:t>款）中事业单位医疗（</w:t>
      </w:r>
      <w:r>
        <w:rPr>
          <w:rFonts w:hint="eastAsia" w:ascii="Times New Roman" w:hAnsi="Times New Roman" w:eastAsia="仿宋" w:cs="仿宋"/>
          <w:i w:val="0"/>
          <w:iCs w:val="0"/>
          <w:caps w:val="0"/>
          <w:color w:val="333333"/>
          <w:spacing w:val="0"/>
          <w:sz w:val="32"/>
          <w:szCs w:val="32"/>
          <w:shd w:val="clear" w:fill="F5FAFE"/>
        </w:rPr>
        <w:t>02</w:t>
      </w:r>
      <w:r>
        <w:rPr>
          <w:rFonts w:hint="eastAsia" w:ascii="仿宋" w:hAnsi="仿宋" w:eastAsia="仿宋" w:cs="仿宋"/>
          <w:i w:val="0"/>
          <w:iCs w:val="0"/>
          <w:caps w:val="0"/>
          <w:color w:val="333333"/>
          <w:spacing w:val="0"/>
          <w:sz w:val="32"/>
          <w:szCs w:val="32"/>
          <w:shd w:val="clear" w:fill="F5FAFE"/>
        </w:rPr>
        <w:t>项）当年预算为</w:t>
      </w:r>
      <w:r>
        <w:rPr>
          <w:rFonts w:hint="eastAsia" w:ascii="Times New Roman" w:hAnsi="Times New Roman" w:eastAsia="仿宋" w:cs="仿宋"/>
          <w:i w:val="0"/>
          <w:iCs w:val="0"/>
          <w:caps w:val="0"/>
          <w:color w:val="333333"/>
          <w:spacing w:val="0"/>
          <w:sz w:val="32"/>
          <w:szCs w:val="32"/>
          <w:shd w:val="clear" w:fill="F5FAFE"/>
        </w:rPr>
        <w:t>8</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14</w:t>
      </w:r>
      <w:r>
        <w:rPr>
          <w:rFonts w:hint="eastAsia" w:ascii="仿宋" w:hAnsi="仿宋" w:eastAsia="仿宋" w:cs="仿宋"/>
          <w:i w:val="0"/>
          <w:iCs w:val="0"/>
          <w:caps w:val="0"/>
          <w:color w:val="333333"/>
          <w:spacing w:val="0"/>
          <w:sz w:val="32"/>
          <w:szCs w:val="32"/>
          <w:shd w:val="clear" w:fill="F5FAFE"/>
        </w:rPr>
        <w:t>万元，支出决算为</w:t>
      </w:r>
      <w:r>
        <w:rPr>
          <w:rFonts w:hint="eastAsia" w:ascii="Times New Roman" w:hAnsi="Times New Roman" w:eastAsia="仿宋" w:cs="仿宋"/>
          <w:i w:val="0"/>
          <w:iCs w:val="0"/>
          <w:caps w:val="0"/>
          <w:color w:val="333333"/>
          <w:spacing w:val="0"/>
          <w:sz w:val="32"/>
          <w:szCs w:val="32"/>
          <w:shd w:val="clear" w:fill="F5FAFE"/>
        </w:rPr>
        <w:t>8</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14</w:t>
      </w:r>
      <w:r>
        <w:rPr>
          <w:rFonts w:hint="eastAsia" w:ascii="仿宋" w:hAnsi="仿宋" w:eastAsia="仿宋" w:cs="仿宋"/>
          <w:i w:val="0"/>
          <w:iCs w:val="0"/>
          <w:caps w:val="0"/>
          <w:color w:val="333333"/>
          <w:spacing w:val="0"/>
          <w:sz w:val="32"/>
          <w:szCs w:val="32"/>
          <w:shd w:val="clear" w:fill="F5FAFE"/>
        </w:rPr>
        <w:t>万元，完成当年预算的</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%。决算数等于预算数。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5</w:t>
      </w:r>
      <w:r>
        <w:rPr>
          <w:rFonts w:hint="eastAsia" w:ascii="仿宋" w:hAnsi="仿宋" w:eastAsia="仿宋" w:cs="仿宋"/>
          <w:i w:val="0"/>
          <w:iCs w:val="0"/>
          <w:caps w:val="0"/>
          <w:color w:val="333333"/>
          <w:spacing w:val="0"/>
          <w:sz w:val="32"/>
          <w:szCs w:val="32"/>
          <w:shd w:val="clear" w:fill="F5FAFE"/>
        </w:rPr>
        <w:t>）住房保障支出（</w:t>
      </w:r>
      <w:r>
        <w:rPr>
          <w:rFonts w:hint="eastAsia" w:ascii="Times New Roman" w:hAnsi="Times New Roman" w:eastAsia="仿宋" w:cs="仿宋"/>
          <w:i w:val="0"/>
          <w:iCs w:val="0"/>
          <w:caps w:val="0"/>
          <w:color w:val="333333"/>
          <w:spacing w:val="0"/>
          <w:sz w:val="32"/>
          <w:szCs w:val="32"/>
          <w:shd w:val="clear" w:fill="F5FAFE"/>
        </w:rPr>
        <w:t>220</w:t>
      </w:r>
      <w:r>
        <w:rPr>
          <w:rFonts w:hint="eastAsia" w:ascii="仿宋" w:hAnsi="仿宋" w:eastAsia="仿宋" w:cs="仿宋"/>
          <w:i w:val="0"/>
          <w:iCs w:val="0"/>
          <w:caps w:val="0"/>
          <w:color w:val="333333"/>
          <w:spacing w:val="0"/>
          <w:sz w:val="32"/>
          <w:szCs w:val="32"/>
          <w:shd w:val="clear" w:fill="F5FAFE"/>
        </w:rPr>
        <w:t>类）中住房改革支出（</w:t>
      </w:r>
      <w:r>
        <w:rPr>
          <w:rFonts w:hint="eastAsia" w:ascii="Times New Roman" w:hAnsi="Times New Roman" w:eastAsia="仿宋" w:cs="仿宋"/>
          <w:i w:val="0"/>
          <w:iCs w:val="0"/>
          <w:caps w:val="0"/>
          <w:color w:val="333333"/>
          <w:spacing w:val="0"/>
          <w:sz w:val="32"/>
          <w:szCs w:val="32"/>
          <w:shd w:val="clear" w:fill="F5FAFE"/>
        </w:rPr>
        <w:t>02</w:t>
      </w:r>
      <w:r>
        <w:rPr>
          <w:rFonts w:hint="eastAsia" w:ascii="仿宋" w:hAnsi="仿宋" w:eastAsia="仿宋" w:cs="仿宋"/>
          <w:i w:val="0"/>
          <w:iCs w:val="0"/>
          <w:caps w:val="0"/>
          <w:color w:val="333333"/>
          <w:spacing w:val="0"/>
          <w:sz w:val="32"/>
          <w:szCs w:val="32"/>
          <w:shd w:val="clear" w:fill="F5FAFE"/>
        </w:rPr>
        <w:t>款）中住房公积金（</w:t>
      </w:r>
      <w:r>
        <w:rPr>
          <w:rFonts w:hint="eastAsia" w:ascii="Times New Roman" w:hAnsi="Times New Roman" w:eastAsia="仿宋" w:cs="仿宋"/>
          <w:i w:val="0"/>
          <w:iCs w:val="0"/>
          <w:caps w:val="0"/>
          <w:color w:val="333333"/>
          <w:spacing w:val="0"/>
          <w:sz w:val="32"/>
          <w:szCs w:val="32"/>
          <w:shd w:val="clear" w:fill="F5FAFE"/>
        </w:rPr>
        <w:t>01</w:t>
      </w:r>
      <w:r>
        <w:rPr>
          <w:rFonts w:hint="eastAsia" w:ascii="仿宋" w:hAnsi="仿宋" w:eastAsia="仿宋" w:cs="仿宋"/>
          <w:i w:val="0"/>
          <w:iCs w:val="0"/>
          <w:caps w:val="0"/>
          <w:color w:val="333333"/>
          <w:spacing w:val="0"/>
          <w:sz w:val="32"/>
          <w:szCs w:val="32"/>
          <w:shd w:val="clear" w:fill="F5FAFE"/>
        </w:rPr>
        <w:t>项）当年预算为</w:t>
      </w:r>
      <w:r>
        <w:rPr>
          <w:rFonts w:hint="eastAsia" w:ascii="Times New Roman" w:hAnsi="Times New Roman" w:eastAsia="仿宋" w:cs="仿宋"/>
          <w:i w:val="0"/>
          <w:iCs w:val="0"/>
          <w:caps w:val="0"/>
          <w:color w:val="333333"/>
          <w:spacing w:val="0"/>
          <w:sz w:val="32"/>
          <w:szCs w:val="32"/>
          <w:shd w:val="clear" w:fill="F5FAFE"/>
        </w:rPr>
        <w:t>22</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75</w:t>
      </w:r>
      <w:r>
        <w:rPr>
          <w:rFonts w:hint="eastAsia" w:ascii="仿宋" w:hAnsi="仿宋" w:eastAsia="仿宋" w:cs="仿宋"/>
          <w:i w:val="0"/>
          <w:iCs w:val="0"/>
          <w:caps w:val="0"/>
          <w:color w:val="333333"/>
          <w:spacing w:val="0"/>
          <w:sz w:val="32"/>
          <w:szCs w:val="32"/>
          <w:shd w:val="clear" w:fill="F5FAFE"/>
        </w:rPr>
        <w:t>万无，支出决算数为</w:t>
      </w:r>
      <w:r>
        <w:rPr>
          <w:rFonts w:hint="eastAsia" w:ascii="Times New Roman" w:hAnsi="Times New Roman" w:eastAsia="仿宋" w:cs="仿宋"/>
          <w:i w:val="0"/>
          <w:iCs w:val="0"/>
          <w:caps w:val="0"/>
          <w:color w:val="333333"/>
          <w:spacing w:val="0"/>
          <w:sz w:val="32"/>
          <w:szCs w:val="32"/>
          <w:shd w:val="clear" w:fill="F5FAFE"/>
        </w:rPr>
        <w:t>22</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75</w:t>
      </w:r>
      <w:r>
        <w:rPr>
          <w:rFonts w:hint="eastAsia" w:ascii="仿宋" w:hAnsi="仿宋" w:eastAsia="仿宋" w:cs="仿宋"/>
          <w:i w:val="0"/>
          <w:iCs w:val="0"/>
          <w:caps w:val="0"/>
          <w:color w:val="333333"/>
          <w:spacing w:val="0"/>
          <w:sz w:val="32"/>
          <w:szCs w:val="32"/>
          <w:shd w:val="clear" w:fill="F5FAFE"/>
        </w:rPr>
        <w:t>万元，完成当预算的</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%。决算数等于预算数。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7</w:t>
      </w:r>
      <w:r>
        <w:rPr>
          <w:rFonts w:hint="eastAsia" w:ascii="仿宋" w:hAnsi="仿宋" w:eastAsia="仿宋" w:cs="仿宋"/>
          <w:i w:val="0"/>
          <w:iCs w:val="0"/>
          <w:caps w:val="0"/>
          <w:color w:val="333333"/>
          <w:spacing w:val="0"/>
          <w:sz w:val="32"/>
          <w:szCs w:val="32"/>
          <w:shd w:val="clear" w:fill="F5FAFE"/>
        </w:rPr>
        <w:t>）文化旅游体育与传媒支出（</w:t>
      </w:r>
      <w:r>
        <w:rPr>
          <w:rFonts w:hint="eastAsia" w:ascii="Times New Roman" w:hAnsi="Times New Roman" w:eastAsia="仿宋" w:cs="仿宋"/>
          <w:i w:val="0"/>
          <w:iCs w:val="0"/>
          <w:caps w:val="0"/>
          <w:color w:val="333333"/>
          <w:spacing w:val="0"/>
          <w:sz w:val="32"/>
          <w:szCs w:val="32"/>
          <w:shd w:val="clear" w:fill="F5FAFE"/>
        </w:rPr>
        <w:t>207</w:t>
      </w:r>
      <w:r>
        <w:rPr>
          <w:rFonts w:hint="eastAsia" w:ascii="仿宋" w:hAnsi="仿宋" w:eastAsia="仿宋" w:cs="仿宋"/>
          <w:i w:val="0"/>
          <w:iCs w:val="0"/>
          <w:caps w:val="0"/>
          <w:color w:val="333333"/>
          <w:spacing w:val="0"/>
          <w:sz w:val="32"/>
          <w:szCs w:val="32"/>
          <w:shd w:val="clear" w:fill="F5FAFE"/>
        </w:rPr>
        <w:t>类）中文化和旅游（</w:t>
      </w:r>
      <w:r>
        <w:rPr>
          <w:rFonts w:hint="eastAsia" w:ascii="Times New Roman" w:hAnsi="Times New Roman" w:eastAsia="仿宋" w:cs="仿宋"/>
          <w:i w:val="0"/>
          <w:iCs w:val="0"/>
          <w:caps w:val="0"/>
          <w:color w:val="333333"/>
          <w:spacing w:val="0"/>
          <w:sz w:val="32"/>
          <w:szCs w:val="32"/>
          <w:shd w:val="clear" w:fill="F5FAFE"/>
        </w:rPr>
        <w:t>01</w:t>
      </w:r>
      <w:r>
        <w:rPr>
          <w:rFonts w:hint="eastAsia" w:ascii="仿宋" w:hAnsi="仿宋" w:eastAsia="仿宋" w:cs="仿宋"/>
          <w:i w:val="0"/>
          <w:iCs w:val="0"/>
          <w:caps w:val="0"/>
          <w:color w:val="333333"/>
          <w:spacing w:val="0"/>
          <w:sz w:val="32"/>
          <w:szCs w:val="32"/>
          <w:shd w:val="clear" w:fill="F5FAFE"/>
        </w:rPr>
        <w:t>款）中图书馆（</w:t>
      </w:r>
      <w:r>
        <w:rPr>
          <w:rFonts w:hint="eastAsia" w:ascii="Times New Roman" w:hAnsi="Times New Roman" w:eastAsia="仿宋" w:cs="仿宋"/>
          <w:i w:val="0"/>
          <w:iCs w:val="0"/>
          <w:caps w:val="0"/>
          <w:color w:val="333333"/>
          <w:spacing w:val="0"/>
          <w:sz w:val="32"/>
          <w:szCs w:val="32"/>
          <w:shd w:val="clear" w:fill="F5FAFE"/>
        </w:rPr>
        <w:t>04</w:t>
      </w:r>
      <w:r>
        <w:rPr>
          <w:rFonts w:hint="eastAsia" w:ascii="仿宋" w:hAnsi="仿宋" w:eastAsia="仿宋" w:cs="仿宋"/>
          <w:i w:val="0"/>
          <w:iCs w:val="0"/>
          <w:caps w:val="0"/>
          <w:color w:val="333333"/>
          <w:spacing w:val="0"/>
          <w:sz w:val="32"/>
          <w:szCs w:val="32"/>
          <w:shd w:val="clear" w:fill="F5FAFE"/>
        </w:rPr>
        <w:t>项）当年预算为</w:t>
      </w:r>
      <w:r>
        <w:rPr>
          <w:rFonts w:hint="eastAsia" w:ascii="Times New Roman" w:hAnsi="Times New Roman" w:eastAsia="仿宋" w:cs="仿宋"/>
          <w:i w:val="0"/>
          <w:iCs w:val="0"/>
          <w:caps w:val="0"/>
          <w:color w:val="333333"/>
          <w:spacing w:val="0"/>
          <w:sz w:val="32"/>
          <w:szCs w:val="32"/>
          <w:shd w:val="clear" w:fill="F5FAFE"/>
        </w:rPr>
        <w:t>357</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60</w:t>
      </w:r>
      <w:r>
        <w:rPr>
          <w:rFonts w:hint="eastAsia" w:ascii="仿宋" w:hAnsi="仿宋" w:eastAsia="仿宋" w:cs="仿宋"/>
          <w:i w:val="0"/>
          <w:iCs w:val="0"/>
          <w:caps w:val="0"/>
          <w:color w:val="333333"/>
          <w:spacing w:val="0"/>
          <w:sz w:val="32"/>
          <w:szCs w:val="32"/>
          <w:shd w:val="clear" w:fill="F5FAFE"/>
        </w:rPr>
        <w:t>万无，支出决算数为</w:t>
      </w:r>
      <w:r>
        <w:rPr>
          <w:rFonts w:hint="eastAsia" w:ascii="Times New Roman" w:hAnsi="Times New Roman" w:eastAsia="仿宋" w:cs="仿宋"/>
          <w:i w:val="0"/>
          <w:iCs w:val="0"/>
          <w:caps w:val="0"/>
          <w:color w:val="333333"/>
          <w:spacing w:val="0"/>
          <w:sz w:val="32"/>
          <w:szCs w:val="32"/>
          <w:shd w:val="clear" w:fill="F5FAFE"/>
        </w:rPr>
        <w:t>309</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69</w:t>
      </w:r>
      <w:r>
        <w:rPr>
          <w:rFonts w:hint="eastAsia" w:ascii="仿宋" w:hAnsi="仿宋" w:eastAsia="仿宋" w:cs="仿宋"/>
          <w:i w:val="0"/>
          <w:iCs w:val="0"/>
          <w:caps w:val="0"/>
          <w:color w:val="333333"/>
          <w:spacing w:val="0"/>
          <w:sz w:val="32"/>
          <w:szCs w:val="32"/>
          <w:shd w:val="clear" w:fill="F5FAFE"/>
        </w:rPr>
        <w:t>万元，完成当预算的</w:t>
      </w:r>
      <w:r>
        <w:rPr>
          <w:rFonts w:hint="eastAsia" w:ascii="Times New Roman" w:hAnsi="Times New Roman" w:eastAsia="仿宋" w:cs="仿宋"/>
          <w:i w:val="0"/>
          <w:iCs w:val="0"/>
          <w:caps w:val="0"/>
          <w:color w:val="333333"/>
          <w:spacing w:val="0"/>
          <w:sz w:val="32"/>
          <w:szCs w:val="32"/>
          <w:shd w:val="clear" w:fill="F5FAFE"/>
        </w:rPr>
        <w:t>86</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6</w:t>
      </w:r>
      <w:r>
        <w:rPr>
          <w:rFonts w:hint="eastAsia" w:ascii="仿宋" w:hAnsi="仿宋" w:eastAsia="仿宋" w:cs="仿宋"/>
          <w:i w:val="0"/>
          <w:iCs w:val="0"/>
          <w:caps w:val="0"/>
          <w:color w:val="333333"/>
          <w:spacing w:val="0"/>
          <w:sz w:val="32"/>
          <w:szCs w:val="32"/>
          <w:shd w:val="clear" w:fill="F5FAFE"/>
        </w:rPr>
        <w:t>%。决算数小于预算数，主要是本单位本年有效的实施了预算经费，合理运用财政资金，尽可能减少了不必要的支出。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8</w:t>
      </w:r>
      <w:r>
        <w:rPr>
          <w:rFonts w:hint="eastAsia" w:ascii="仿宋" w:hAnsi="仿宋" w:eastAsia="仿宋" w:cs="仿宋"/>
          <w:i w:val="0"/>
          <w:iCs w:val="0"/>
          <w:caps w:val="0"/>
          <w:color w:val="333333"/>
          <w:spacing w:val="0"/>
          <w:sz w:val="32"/>
          <w:szCs w:val="32"/>
          <w:shd w:val="clear" w:fill="F5FAFE"/>
        </w:rPr>
        <w:t>）文化旅游体育与传媒支出（</w:t>
      </w:r>
      <w:r>
        <w:rPr>
          <w:rFonts w:hint="eastAsia" w:ascii="Times New Roman" w:hAnsi="Times New Roman" w:eastAsia="仿宋" w:cs="仿宋"/>
          <w:i w:val="0"/>
          <w:iCs w:val="0"/>
          <w:caps w:val="0"/>
          <w:color w:val="333333"/>
          <w:spacing w:val="0"/>
          <w:sz w:val="32"/>
          <w:szCs w:val="32"/>
          <w:shd w:val="clear" w:fill="F5FAFE"/>
        </w:rPr>
        <w:t>207</w:t>
      </w:r>
      <w:r>
        <w:rPr>
          <w:rFonts w:hint="eastAsia" w:ascii="仿宋" w:hAnsi="仿宋" w:eastAsia="仿宋" w:cs="仿宋"/>
          <w:i w:val="0"/>
          <w:iCs w:val="0"/>
          <w:caps w:val="0"/>
          <w:color w:val="333333"/>
          <w:spacing w:val="0"/>
          <w:sz w:val="32"/>
          <w:szCs w:val="32"/>
          <w:shd w:val="clear" w:fill="F5FAFE"/>
        </w:rPr>
        <w:t>类）中文化和旅游（</w:t>
      </w:r>
      <w:r>
        <w:rPr>
          <w:rFonts w:hint="eastAsia" w:ascii="Times New Roman" w:hAnsi="Times New Roman" w:eastAsia="仿宋" w:cs="仿宋"/>
          <w:i w:val="0"/>
          <w:iCs w:val="0"/>
          <w:caps w:val="0"/>
          <w:color w:val="333333"/>
          <w:spacing w:val="0"/>
          <w:sz w:val="32"/>
          <w:szCs w:val="32"/>
          <w:shd w:val="clear" w:fill="F5FAFE"/>
        </w:rPr>
        <w:t>01</w:t>
      </w:r>
      <w:r>
        <w:rPr>
          <w:rFonts w:hint="eastAsia" w:ascii="仿宋" w:hAnsi="仿宋" w:eastAsia="仿宋" w:cs="仿宋"/>
          <w:i w:val="0"/>
          <w:iCs w:val="0"/>
          <w:caps w:val="0"/>
          <w:color w:val="333333"/>
          <w:spacing w:val="0"/>
          <w:sz w:val="32"/>
          <w:szCs w:val="32"/>
          <w:shd w:val="clear" w:fill="F5FAFE"/>
        </w:rPr>
        <w:t>款）中其他文化和旅游支出（</w:t>
      </w:r>
      <w:r>
        <w:rPr>
          <w:rFonts w:hint="eastAsia" w:ascii="Times New Roman" w:hAnsi="Times New Roman" w:eastAsia="仿宋" w:cs="仿宋"/>
          <w:i w:val="0"/>
          <w:iCs w:val="0"/>
          <w:caps w:val="0"/>
          <w:color w:val="333333"/>
          <w:spacing w:val="0"/>
          <w:sz w:val="32"/>
          <w:szCs w:val="32"/>
          <w:shd w:val="clear" w:fill="F5FAFE"/>
        </w:rPr>
        <w:t>99</w:t>
      </w:r>
      <w:r>
        <w:rPr>
          <w:rFonts w:hint="eastAsia" w:ascii="仿宋" w:hAnsi="仿宋" w:eastAsia="仿宋" w:cs="仿宋"/>
          <w:i w:val="0"/>
          <w:iCs w:val="0"/>
          <w:caps w:val="0"/>
          <w:color w:val="333333"/>
          <w:spacing w:val="0"/>
          <w:sz w:val="32"/>
          <w:szCs w:val="32"/>
          <w:shd w:val="clear" w:fill="F5FAFE"/>
        </w:rPr>
        <w:t>项）当年预算为</w:t>
      </w:r>
      <w:r>
        <w:rPr>
          <w:rFonts w:hint="eastAsia" w:ascii="Times New Roman" w:hAnsi="Times New Roman" w:eastAsia="仿宋" w:cs="仿宋"/>
          <w:i w:val="0"/>
          <w:iCs w:val="0"/>
          <w:caps w:val="0"/>
          <w:color w:val="333333"/>
          <w:spacing w:val="0"/>
          <w:sz w:val="32"/>
          <w:szCs w:val="32"/>
          <w:shd w:val="clear" w:fill="F5FAFE"/>
        </w:rPr>
        <w:t>10</w:t>
      </w:r>
      <w:r>
        <w:rPr>
          <w:rFonts w:hint="eastAsia" w:ascii="仿宋" w:hAnsi="仿宋" w:eastAsia="仿宋" w:cs="仿宋"/>
          <w:i w:val="0"/>
          <w:iCs w:val="0"/>
          <w:caps w:val="0"/>
          <w:color w:val="333333"/>
          <w:spacing w:val="0"/>
          <w:sz w:val="32"/>
          <w:szCs w:val="32"/>
          <w:shd w:val="clear" w:fill="F5FAFE"/>
        </w:rPr>
        <w:t>万无，支出决算数为</w:t>
      </w:r>
      <w:r>
        <w:rPr>
          <w:rFonts w:hint="eastAsia" w:ascii="Times New Roman" w:hAnsi="Times New Roman" w:eastAsia="仿宋" w:cs="仿宋"/>
          <w:i w:val="0"/>
          <w:iCs w:val="0"/>
          <w:caps w:val="0"/>
          <w:color w:val="333333"/>
          <w:spacing w:val="0"/>
          <w:sz w:val="32"/>
          <w:szCs w:val="32"/>
          <w:shd w:val="clear" w:fill="F5FAFE"/>
        </w:rPr>
        <w:t>10</w:t>
      </w:r>
      <w:r>
        <w:rPr>
          <w:rFonts w:hint="eastAsia" w:ascii="仿宋" w:hAnsi="仿宋" w:eastAsia="仿宋" w:cs="仿宋"/>
          <w:i w:val="0"/>
          <w:iCs w:val="0"/>
          <w:caps w:val="0"/>
          <w:color w:val="333333"/>
          <w:spacing w:val="0"/>
          <w:sz w:val="32"/>
          <w:szCs w:val="32"/>
          <w:shd w:val="clear" w:fill="F5FAFE"/>
        </w:rPr>
        <w:t>万元，完成当预算的</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%。决算数等于预算数。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（六）贵州省黔南布依族苗族自治州图书馆</w:t>
      </w:r>
      <w:r>
        <w:rPr>
          <w:rFonts w:hint="eastAsia" w:ascii="Times New Roman" w:hAnsi="Times New Roman" w:eastAsia="楷体" w:cs="楷体"/>
          <w:i w:val="0"/>
          <w:iCs w:val="0"/>
          <w:caps w:val="0"/>
          <w:color w:val="333333"/>
          <w:spacing w:val="0"/>
          <w:sz w:val="32"/>
          <w:szCs w:val="32"/>
          <w:shd w:val="clear" w:fill="F5FAFE"/>
        </w:rPr>
        <w:t>2020</w:t>
      </w:r>
      <w:r>
        <w:rPr>
          <w:rFonts w:hint="eastAsia" w:ascii="楷体" w:hAnsi="楷体" w:eastAsia="楷体" w:cs="楷体"/>
          <w:i w:val="0"/>
          <w:iCs w:val="0"/>
          <w:caps w:val="0"/>
          <w:color w:val="333333"/>
          <w:spacing w:val="0"/>
          <w:sz w:val="32"/>
          <w:szCs w:val="32"/>
          <w:shd w:val="clear" w:fill="F5FAFE"/>
        </w:rPr>
        <w:t>年度一般公共预算财政拨款基本支出决算情况说明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年度一般公共预算财政拨款基本支出</w:t>
      </w:r>
      <w:r>
        <w:rPr>
          <w:rFonts w:hint="eastAsia" w:ascii="Times New Roman" w:hAnsi="Times New Roman" w:eastAsia="仿宋" w:cs="仿宋"/>
          <w:i w:val="0"/>
          <w:iCs w:val="0"/>
          <w:caps w:val="0"/>
          <w:color w:val="333333"/>
          <w:spacing w:val="0"/>
          <w:sz w:val="32"/>
          <w:szCs w:val="32"/>
          <w:shd w:val="clear" w:fill="F5FAFE"/>
        </w:rPr>
        <w:t>323</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11</w:t>
      </w:r>
      <w:r>
        <w:rPr>
          <w:rFonts w:hint="eastAsia" w:ascii="仿宋" w:hAnsi="仿宋" w:eastAsia="仿宋" w:cs="仿宋"/>
          <w:i w:val="0"/>
          <w:iCs w:val="0"/>
          <w:caps w:val="0"/>
          <w:color w:val="333333"/>
          <w:spacing w:val="0"/>
          <w:sz w:val="32"/>
          <w:szCs w:val="32"/>
          <w:shd w:val="clear" w:fill="F5FAFE"/>
        </w:rPr>
        <w:t>万元，其中：人员经费</w:t>
      </w:r>
      <w:r>
        <w:rPr>
          <w:rFonts w:hint="eastAsia" w:ascii="Times New Roman" w:hAnsi="Times New Roman" w:eastAsia="仿宋" w:cs="仿宋"/>
          <w:i w:val="0"/>
          <w:iCs w:val="0"/>
          <w:caps w:val="0"/>
          <w:color w:val="333333"/>
          <w:spacing w:val="0"/>
          <w:sz w:val="32"/>
          <w:szCs w:val="32"/>
          <w:shd w:val="clear" w:fill="F5FAFE"/>
        </w:rPr>
        <w:t>310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21</w:t>
      </w:r>
      <w:r>
        <w:rPr>
          <w:rFonts w:hint="eastAsia" w:ascii="仿宋" w:hAnsi="仿宋" w:eastAsia="仿宋" w:cs="仿宋"/>
          <w:i w:val="0"/>
          <w:iCs w:val="0"/>
          <w:caps w:val="0"/>
          <w:color w:val="333333"/>
          <w:spacing w:val="0"/>
          <w:sz w:val="32"/>
          <w:szCs w:val="32"/>
          <w:shd w:val="clear" w:fill="F5FAFE"/>
        </w:rPr>
        <w:t>万元，主要包括基本工资、津贴补贴、离退休费等；公用经费</w:t>
      </w:r>
      <w:r>
        <w:rPr>
          <w:rFonts w:hint="eastAsia" w:ascii="Times New Roman" w:hAnsi="Times New Roman" w:eastAsia="仿宋" w:cs="仿宋"/>
          <w:i w:val="0"/>
          <w:iCs w:val="0"/>
          <w:caps w:val="0"/>
          <w:color w:val="333333"/>
          <w:spacing w:val="0"/>
          <w:sz w:val="32"/>
          <w:szCs w:val="32"/>
          <w:shd w:val="clear" w:fill="F5FAFE"/>
        </w:rPr>
        <w:t>12</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9</w:t>
      </w:r>
      <w:r>
        <w:rPr>
          <w:rFonts w:hint="eastAsia" w:ascii="仿宋" w:hAnsi="仿宋" w:eastAsia="仿宋" w:cs="仿宋"/>
          <w:i w:val="0"/>
          <w:iCs w:val="0"/>
          <w:caps w:val="0"/>
          <w:color w:val="333333"/>
          <w:spacing w:val="0"/>
          <w:sz w:val="32"/>
          <w:szCs w:val="32"/>
          <w:shd w:val="clear" w:fill="F5FAFE"/>
        </w:rPr>
        <w:t>万元，主要包括办公费、水电费、差旅费等。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（七）贵州省黔南布依族苗族自治州图书馆</w:t>
      </w:r>
      <w:r>
        <w:rPr>
          <w:rFonts w:hint="eastAsia" w:ascii="Times New Roman" w:hAnsi="Times New Roman" w:eastAsia="楷体" w:cs="楷体"/>
          <w:i w:val="0"/>
          <w:iCs w:val="0"/>
          <w:caps w:val="0"/>
          <w:color w:val="333333"/>
          <w:spacing w:val="0"/>
          <w:sz w:val="32"/>
          <w:szCs w:val="32"/>
          <w:shd w:val="clear" w:fill="F5FAFE"/>
        </w:rPr>
        <w:t>2020</w:t>
      </w:r>
      <w:r>
        <w:rPr>
          <w:rFonts w:hint="eastAsia" w:ascii="楷体" w:hAnsi="楷体" w:eastAsia="楷体" w:cs="楷体"/>
          <w:i w:val="0"/>
          <w:iCs w:val="0"/>
          <w:caps w:val="0"/>
          <w:color w:val="333333"/>
          <w:spacing w:val="0"/>
          <w:sz w:val="32"/>
          <w:szCs w:val="32"/>
          <w:shd w:val="clear" w:fill="F5FAFE"/>
        </w:rPr>
        <w:t>年度一般公共预算财政拨款“三公”经费支出决算情况说明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年度“三公”经费一般公共预算财政拨款支出决算</w:t>
      </w: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41</w:t>
      </w:r>
      <w:r>
        <w:rPr>
          <w:rFonts w:hint="eastAsia" w:ascii="仿宋" w:hAnsi="仿宋" w:eastAsia="仿宋" w:cs="仿宋"/>
          <w:i w:val="0"/>
          <w:iCs w:val="0"/>
          <w:caps w:val="0"/>
          <w:color w:val="333333"/>
          <w:spacing w:val="0"/>
          <w:sz w:val="32"/>
          <w:szCs w:val="32"/>
          <w:shd w:val="clear" w:fill="F5FAFE"/>
        </w:rPr>
        <w:t>万元，比上年增加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62</w:t>
      </w:r>
      <w:r>
        <w:rPr>
          <w:rFonts w:hint="eastAsia" w:ascii="仿宋" w:hAnsi="仿宋" w:eastAsia="仿宋" w:cs="仿宋"/>
          <w:i w:val="0"/>
          <w:iCs w:val="0"/>
          <w:caps w:val="0"/>
          <w:color w:val="333333"/>
          <w:spacing w:val="0"/>
          <w:sz w:val="32"/>
          <w:szCs w:val="32"/>
          <w:shd w:val="clear" w:fill="F5FAFE"/>
        </w:rPr>
        <w:t>万元，增长</w:t>
      </w:r>
      <w:r>
        <w:rPr>
          <w:rFonts w:hint="eastAsia" w:ascii="Times New Roman" w:hAnsi="Times New Roman" w:eastAsia="仿宋" w:cs="仿宋"/>
          <w:i w:val="0"/>
          <w:iCs w:val="0"/>
          <w:caps w:val="0"/>
          <w:color w:val="333333"/>
          <w:spacing w:val="0"/>
          <w:sz w:val="32"/>
          <w:szCs w:val="32"/>
          <w:shd w:val="clear" w:fill="F5FAFE"/>
        </w:rPr>
        <w:t>22</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35</w:t>
      </w:r>
      <w:r>
        <w:rPr>
          <w:rFonts w:hint="eastAsia" w:ascii="仿宋" w:hAnsi="仿宋" w:eastAsia="仿宋" w:cs="仿宋"/>
          <w:i w:val="0"/>
          <w:iCs w:val="0"/>
          <w:caps w:val="0"/>
          <w:color w:val="333333"/>
          <w:spacing w:val="0"/>
          <w:sz w:val="32"/>
          <w:szCs w:val="32"/>
          <w:shd w:val="clear" w:fill="F5FAFE"/>
        </w:rPr>
        <w:t>%，增加原因是：一是车辆老旧，维修维护费用增加；二是本年开展全州“总分馆”建设情况检查工作，用车次数增加。其中，因公出国（境）费支出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万元，占“三公”经费支出总额的</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%，比上年减少</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万元，降低</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%，与上年一致；公务用车购置及运行维护费支出</w:t>
      </w: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38</w:t>
      </w:r>
      <w:r>
        <w:rPr>
          <w:rFonts w:hint="eastAsia" w:ascii="仿宋" w:hAnsi="仿宋" w:eastAsia="仿宋" w:cs="仿宋"/>
          <w:i w:val="0"/>
          <w:iCs w:val="0"/>
          <w:caps w:val="0"/>
          <w:color w:val="333333"/>
          <w:spacing w:val="0"/>
          <w:sz w:val="32"/>
          <w:szCs w:val="32"/>
          <w:shd w:val="clear" w:fill="F5FAFE"/>
        </w:rPr>
        <w:t>万元，占“三公”经费支出总额的</w:t>
      </w:r>
      <w:r>
        <w:rPr>
          <w:rFonts w:hint="eastAsia" w:ascii="Times New Roman" w:hAnsi="Times New Roman" w:eastAsia="仿宋" w:cs="仿宋"/>
          <w:i w:val="0"/>
          <w:iCs w:val="0"/>
          <w:caps w:val="0"/>
          <w:color w:val="333333"/>
          <w:spacing w:val="0"/>
          <w:sz w:val="32"/>
          <w:szCs w:val="32"/>
          <w:shd w:val="clear" w:fill="F5FAFE"/>
        </w:rPr>
        <w:t>99</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12</w:t>
      </w:r>
      <w:r>
        <w:rPr>
          <w:rFonts w:hint="eastAsia" w:ascii="仿宋" w:hAnsi="仿宋" w:eastAsia="仿宋" w:cs="仿宋"/>
          <w:i w:val="0"/>
          <w:iCs w:val="0"/>
          <w:caps w:val="0"/>
          <w:color w:val="333333"/>
          <w:spacing w:val="0"/>
          <w:sz w:val="32"/>
          <w:szCs w:val="32"/>
          <w:shd w:val="clear" w:fill="F5FAFE"/>
        </w:rPr>
        <w:t>%，比上年增加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66</w:t>
      </w:r>
      <w:r>
        <w:rPr>
          <w:rFonts w:hint="eastAsia" w:ascii="仿宋" w:hAnsi="仿宋" w:eastAsia="仿宋" w:cs="仿宋"/>
          <w:i w:val="0"/>
          <w:iCs w:val="0"/>
          <w:caps w:val="0"/>
          <w:color w:val="333333"/>
          <w:spacing w:val="0"/>
          <w:sz w:val="32"/>
          <w:szCs w:val="32"/>
          <w:shd w:val="clear" w:fill="F5FAFE"/>
        </w:rPr>
        <w:t>万元，增长</w:t>
      </w:r>
      <w:r>
        <w:rPr>
          <w:rFonts w:hint="eastAsia" w:ascii="Times New Roman" w:hAnsi="Times New Roman" w:eastAsia="仿宋" w:cs="仿宋"/>
          <w:i w:val="0"/>
          <w:iCs w:val="0"/>
          <w:caps w:val="0"/>
          <w:color w:val="333333"/>
          <w:spacing w:val="0"/>
          <w:sz w:val="32"/>
          <w:szCs w:val="32"/>
          <w:shd w:val="clear" w:fill="F5FAFE"/>
        </w:rPr>
        <w:t>24</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21</w:t>
      </w:r>
      <w:r>
        <w:rPr>
          <w:rFonts w:hint="eastAsia" w:ascii="仿宋" w:hAnsi="仿宋" w:eastAsia="仿宋" w:cs="仿宋"/>
          <w:i w:val="0"/>
          <w:iCs w:val="0"/>
          <w:caps w:val="0"/>
          <w:color w:val="333333"/>
          <w:spacing w:val="0"/>
          <w:sz w:val="32"/>
          <w:szCs w:val="32"/>
          <w:shd w:val="clear" w:fill="F5FAFE"/>
        </w:rPr>
        <w:t>%，增加原因是：一是车辆老旧，维修维护费用增加；二是本年开展全州“总分馆”建设情况检查工作，用车次数增加。；公务接待费支出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03</w:t>
      </w:r>
      <w:r>
        <w:rPr>
          <w:rFonts w:hint="eastAsia" w:ascii="仿宋" w:hAnsi="仿宋" w:eastAsia="仿宋" w:cs="仿宋"/>
          <w:i w:val="0"/>
          <w:iCs w:val="0"/>
          <w:caps w:val="0"/>
          <w:color w:val="333333"/>
          <w:spacing w:val="0"/>
          <w:sz w:val="32"/>
          <w:szCs w:val="32"/>
          <w:shd w:val="clear" w:fill="F5FAFE"/>
        </w:rPr>
        <w:t>万元，占“三公”经费支出总额的</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88</w:t>
      </w:r>
      <w:r>
        <w:rPr>
          <w:rFonts w:hint="eastAsia" w:ascii="仿宋" w:hAnsi="仿宋" w:eastAsia="仿宋" w:cs="仿宋"/>
          <w:i w:val="0"/>
          <w:iCs w:val="0"/>
          <w:caps w:val="0"/>
          <w:color w:val="333333"/>
          <w:spacing w:val="0"/>
          <w:sz w:val="32"/>
          <w:szCs w:val="32"/>
          <w:shd w:val="clear" w:fill="F5FAFE"/>
        </w:rPr>
        <w:t>%，比上年减少</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04</w:t>
      </w:r>
      <w:r>
        <w:rPr>
          <w:rFonts w:hint="eastAsia" w:ascii="仿宋" w:hAnsi="仿宋" w:eastAsia="仿宋" w:cs="仿宋"/>
          <w:i w:val="0"/>
          <w:iCs w:val="0"/>
          <w:caps w:val="0"/>
          <w:color w:val="333333"/>
          <w:spacing w:val="0"/>
          <w:sz w:val="32"/>
          <w:szCs w:val="32"/>
          <w:shd w:val="clear" w:fill="F5FAFE"/>
        </w:rPr>
        <w:t>万元，降低</w:t>
      </w:r>
      <w:r>
        <w:rPr>
          <w:rFonts w:hint="eastAsia" w:ascii="Times New Roman" w:hAnsi="Times New Roman" w:eastAsia="仿宋" w:cs="仿宋"/>
          <w:i w:val="0"/>
          <w:iCs w:val="0"/>
          <w:caps w:val="0"/>
          <w:color w:val="333333"/>
          <w:spacing w:val="0"/>
          <w:sz w:val="32"/>
          <w:szCs w:val="32"/>
          <w:shd w:val="clear" w:fill="F5FAFE"/>
        </w:rPr>
        <w:t>54</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41</w:t>
      </w:r>
      <w:r>
        <w:rPr>
          <w:rFonts w:hint="eastAsia" w:ascii="仿宋" w:hAnsi="仿宋" w:eastAsia="仿宋" w:cs="仿宋"/>
          <w:i w:val="0"/>
          <w:iCs w:val="0"/>
          <w:caps w:val="0"/>
          <w:color w:val="333333"/>
          <w:spacing w:val="0"/>
          <w:sz w:val="32"/>
          <w:szCs w:val="32"/>
          <w:shd w:val="clear" w:fill="F5FAFE"/>
        </w:rPr>
        <w:t>%，减少原因是：因疫情原因，本年度接待公务减少。具体情况如下：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1</w:t>
      </w:r>
      <w:r>
        <w:rPr>
          <w:rFonts w:hint="eastAsia" w:ascii="仿宋" w:hAnsi="仿宋" w:eastAsia="仿宋" w:cs="仿宋"/>
          <w:i w:val="0"/>
          <w:iCs w:val="0"/>
          <w:caps w:val="0"/>
          <w:color w:val="333333"/>
          <w:spacing w:val="0"/>
          <w:sz w:val="32"/>
          <w:szCs w:val="32"/>
          <w:shd w:val="clear" w:fill="F5FAFE"/>
        </w:rPr>
        <w:t>）因公出国（境）费支出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万元。贵州省黔南布依族苗族自治州图书馆全年使用一般公共预算财政拨款安排的出国（境）团组</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个，累计</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人次。开支内容包括：我单位本年度无因公出国（境）安排。（</w:t>
      </w:r>
      <w:r>
        <w:rPr>
          <w:rFonts w:hint="eastAsia" w:ascii="Times New Roman" w:hAnsi="Times New Roman" w:eastAsia="仿宋" w:cs="仿宋"/>
          <w:i w:val="0"/>
          <w:iCs w:val="0"/>
          <w:caps w:val="0"/>
          <w:color w:val="333333"/>
          <w:spacing w:val="0"/>
          <w:sz w:val="32"/>
          <w:szCs w:val="32"/>
          <w:shd w:val="clear" w:fill="F5FAFE"/>
        </w:rPr>
        <w:t>2</w:t>
      </w:r>
      <w:r>
        <w:rPr>
          <w:rFonts w:hint="eastAsia" w:ascii="仿宋" w:hAnsi="仿宋" w:eastAsia="仿宋" w:cs="仿宋"/>
          <w:i w:val="0"/>
          <w:iCs w:val="0"/>
          <w:caps w:val="0"/>
          <w:color w:val="333333"/>
          <w:spacing w:val="0"/>
          <w:sz w:val="32"/>
          <w:szCs w:val="32"/>
          <w:shd w:val="clear" w:fill="F5FAFE"/>
        </w:rPr>
        <w:t>）公务用车购置及运行维护费</w:t>
      </w: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38</w:t>
      </w:r>
      <w:r>
        <w:rPr>
          <w:rFonts w:hint="eastAsia" w:ascii="仿宋" w:hAnsi="仿宋" w:eastAsia="仿宋" w:cs="仿宋"/>
          <w:i w:val="0"/>
          <w:iCs w:val="0"/>
          <w:caps w:val="0"/>
          <w:color w:val="333333"/>
          <w:spacing w:val="0"/>
          <w:sz w:val="32"/>
          <w:szCs w:val="32"/>
          <w:shd w:val="clear" w:fill="F5FAFE"/>
        </w:rPr>
        <w:t>万元,其中，公务用车购置</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万元，公务用车运行维护费</w:t>
      </w: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38</w:t>
      </w:r>
      <w:r>
        <w:rPr>
          <w:rFonts w:hint="eastAsia" w:ascii="仿宋" w:hAnsi="仿宋" w:eastAsia="仿宋" w:cs="仿宋"/>
          <w:i w:val="0"/>
          <w:iCs w:val="0"/>
          <w:caps w:val="0"/>
          <w:color w:val="333333"/>
          <w:spacing w:val="0"/>
          <w:sz w:val="32"/>
          <w:szCs w:val="32"/>
          <w:shd w:val="clear" w:fill="F5FAFE"/>
        </w:rPr>
        <w:t>万元。主要用于：车辆的维修维护及年检保险支出等。</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年，单位开支一般公共预算财政拨款的公务用车保有量为</w:t>
      </w:r>
      <w:r>
        <w:rPr>
          <w:rFonts w:hint="eastAsia" w:ascii="Times New Roman" w:hAnsi="Times New Roman" w:eastAsia="仿宋" w:cs="仿宋"/>
          <w:i w:val="0"/>
          <w:iCs w:val="0"/>
          <w:caps w:val="0"/>
          <w:color w:val="333333"/>
          <w:spacing w:val="0"/>
          <w:sz w:val="32"/>
          <w:szCs w:val="32"/>
          <w:shd w:val="clear" w:fill="F5FAFE"/>
        </w:rPr>
        <w:t>1</w:t>
      </w:r>
      <w:r>
        <w:rPr>
          <w:rFonts w:hint="eastAsia" w:ascii="仿宋" w:hAnsi="仿宋" w:eastAsia="仿宋" w:cs="仿宋"/>
          <w:i w:val="0"/>
          <w:iCs w:val="0"/>
          <w:caps w:val="0"/>
          <w:color w:val="333333"/>
          <w:spacing w:val="0"/>
          <w:sz w:val="32"/>
          <w:szCs w:val="32"/>
          <w:shd w:val="clear" w:fill="F5FAFE"/>
        </w:rPr>
        <w:t>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）公务接待费</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03</w:t>
      </w:r>
      <w:r>
        <w:rPr>
          <w:rFonts w:hint="eastAsia" w:ascii="仿宋" w:hAnsi="仿宋" w:eastAsia="仿宋" w:cs="仿宋"/>
          <w:i w:val="0"/>
          <w:iCs w:val="0"/>
          <w:caps w:val="0"/>
          <w:color w:val="333333"/>
          <w:spacing w:val="0"/>
          <w:sz w:val="32"/>
          <w:szCs w:val="32"/>
          <w:shd w:val="clear" w:fill="F5FAFE"/>
        </w:rPr>
        <w:t>万元。其中，国内公务接待支出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03</w:t>
      </w:r>
      <w:r>
        <w:rPr>
          <w:rFonts w:hint="eastAsia" w:ascii="仿宋" w:hAnsi="仿宋" w:eastAsia="仿宋" w:cs="仿宋"/>
          <w:i w:val="0"/>
          <w:iCs w:val="0"/>
          <w:caps w:val="0"/>
          <w:color w:val="333333"/>
          <w:spacing w:val="0"/>
          <w:sz w:val="32"/>
          <w:szCs w:val="32"/>
          <w:shd w:val="clear" w:fill="F5FAFE"/>
        </w:rPr>
        <w:t>万元，主要是：接待北京人天书店有限公司。贵州省黔南布依族苗族自治州图书馆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年国内公务接待</w:t>
      </w:r>
      <w:r>
        <w:rPr>
          <w:rFonts w:hint="eastAsia" w:ascii="Times New Roman" w:hAnsi="Times New Roman" w:eastAsia="仿宋" w:cs="仿宋"/>
          <w:i w:val="0"/>
          <w:iCs w:val="0"/>
          <w:caps w:val="0"/>
          <w:color w:val="333333"/>
          <w:spacing w:val="0"/>
          <w:sz w:val="32"/>
          <w:szCs w:val="32"/>
          <w:shd w:val="clear" w:fill="F5FAFE"/>
        </w:rPr>
        <w:t>1</w:t>
      </w:r>
      <w:r>
        <w:rPr>
          <w:rFonts w:hint="eastAsia" w:ascii="仿宋" w:hAnsi="仿宋" w:eastAsia="仿宋" w:cs="仿宋"/>
          <w:i w:val="0"/>
          <w:iCs w:val="0"/>
          <w:caps w:val="0"/>
          <w:color w:val="333333"/>
          <w:spacing w:val="0"/>
          <w:sz w:val="32"/>
          <w:szCs w:val="32"/>
          <w:shd w:val="clear" w:fill="F5FAFE"/>
        </w:rPr>
        <w:t>批次，</w:t>
      </w:r>
      <w:r>
        <w:rPr>
          <w:rFonts w:hint="eastAsia" w:ascii="Times New Roman" w:hAnsi="Times New Roman" w:eastAsia="仿宋" w:cs="仿宋"/>
          <w:i w:val="0"/>
          <w:iCs w:val="0"/>
          <w:caps w:val="0"/>
          <w:color w:val="333333"/>
          <w:spacing w:val="0"/>
          <w:sz w:val="32"/>
          <w:szCs w:val="32"/>
          <w:shd w:val="clear" w:fill="F5FAFE"/>
        </w:rPr>
        <w:t>7</w:t>
      </w:r>
      <w:r>
        <w:rPr>
          <w:rFonts w:hint="eastAsia" w:ascii="仿宋" w:hAnsi="仿宋" w:eastAsia="仿宋" w:cs="仿宋"/>
          <w:i w:val="0"/>
          <w:iCs w:val="0"/>
          <w:caps w:val="0"/>
          <w:color w:val="333333"/>
          <w:spacing w:val="0"/>
          <w:sz w:val="32"/>
          <w:szCs w:val="32"/>
          <w:shd w:val="clear" w:fill="F5FAFE"/>
        </w:rPr>
        <w:t>人次。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（八）政府性基金预算收入支出决算情况说明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年政府性基金预算财政拨款本年收入</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万元，本年支出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（九）国有资本经营预算收入支出决算情况说明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贵州省黔南布依族苗族自治州图书馆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年国有资本经营预算财政拨款本年收入</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万元，本年支出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楷体" w:hAnsi="楷体" w:eastAsia="楷体" w:cs="楷体"/>
          <w:i w:val="0"/>
          <w:iCs w:val="0"/>
          <w:caps w:val="0"/>
          <w:color w:val="333333"/>
          <w:spacing w:val="0"/>
          <w:sz w:val="32"/>
          <w:szCs w:val="32"/>
          <w:shd w:val="clear" w:fill="F5FAFE"/>
        </w:rPr>
      </w:pPr>
      <w:r>
        <w:rPr>
          <w:rFonts w:hint="eastAsia" w:ascii="楷体" w:hAnsi="楷体" w:eastAsia="楷体" w:cs="楷体"/>
          <w:i w:val="0"/>
          <w:iCs w:val="0"/>
          <w:caps w:val="0"/>
          <w:color w:val="333333"/>
          <w:spacing w:val="0"/>
          <w:sz w:val="32"/>
          <w:szCs w:val="32"/>
          <w:shd w:val="clear" w:fill="F5FAFE"/>
        </w:rPr>
        <w:t>（十）其他重要事项的情况说明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1</w:t>
      </w:r>
      <w:r>
        <w:rPr>
          <w:rFonts w:hint="eastAsia" w:ascii="仿宋" w:hAnsi="仿宋" w:eastAsia="仿宋" w:cs="仿宋"/>
          <w:i w:val="0"/>
          <w:iCs w:val="0"/>
          <w:caps w:val="0"/>
          <w:color w:val="333333"/>
          <w:spacing w:val="0"/>
          <w:sz w:val="32"/>
          <w:szCs w:val="32"/>
          <w:shd w:val="clear" w:fill="F5FAFE"/>
        </w:rPr>
        <w:t>、机关运行经费支出情况。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年贵州省黔南布依族苗族自治州图书馆机关运行经费支出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万元，比</w:t>
      </w:r>
      <w:r>
        <w:rPr>
          <w:rFonts w:hint="eastAsia" w:ascii="Times New Roman" w:hAnsi="Times New Roman" w:eastAsia="仿宋" w:cs="仿宋"/>
          <w:i w:val="0"/>
          <w:iCs w:val="0"/>
          <w:caps w:val="0"/>
          <w:color w:val="333333"/>
          <w:spacing w:val="0"/>
          <w:sz w:val="32"/>
          <w:szCs w:val="32"/>
          <w:shd w:val="clear" w:fill="F5FAFE"/>
        </w:rPr>
        <w:t>2019</w:t>
      </w:r>
      <w:r>
        <w:rPr>
          <w:rFonts w:hint="eastAsia" w:ascii="仿宋" w:hAnsi="仿宋" w:eastAsia="仿宋" w:cs="仿宋"/>
          <w:i w:val="0"/>
          <w:iCs w:val="0"/>
          <w:caps w:val="0"/>
          <w:color w:val="333333"/>
          <w:spacing w:val="0"/>
          <w:sz w:val="32"/>
          <w:szCs w:val="32"/>
          <w:shd w:val="clear" w:fill="F5FAFE"/>
        </w:rPr>
        <w:t>年增加</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万元，降低</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%，变动的主要原因是：与上年一致，无变动。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2</w:t>
      </w:r>
      <w:r>
        <w:rPr>
          <w:rFonts w:hint="eastAsia" w:ascii="仿宋" w:hAnsi="仿宋" w:eastAsia="仿宋" w:cs="仿宋"/>
          <w:i w:val="0"/>
          <w:iCs w:val="0"/>
          <w:caps w:val="0"/>
          <w:color w:val="333333"/>
          <w:spacing w:val="0"/>
          <w:sz w:val="32"/>
          <w:szCs w:val="32"/>
          <w:shd w:val="clear" w:fill="F5FAFE"/>
        </w:rPr>
        <w:t>、政府采购支出情况。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年我单位政府采购支出总额</w:t>
      </w:r>
      <w:r>
        <w:rPr>
          <w:rFonts w:hint="eastAsia" w:ascii="Times New Roman" w:hAnsi="Times New Roman" w:eastAsia="仿宋" w:cs="仿宋"/>
          <w:i w:val="0"/>
          <w:iCs w:val="0"/>
          <w:caps w:val="0"/>
          <w:color w:val="333333"/>
          <w:spacing w:val="0"/>
          <w:sz w:val="32"/>
          <w:szCs w:val="32"/>
          <w:shd w:val="clear" w:fill="F5FAFE"/>
        </w:rPr>
        <w:t>8</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33</w:t>
      </w:r>
      <w:r>
        <w:rPr>
          <w:rFonts w:hint="eastAsia" w:ascii="仿宋" w:hAnsi="仿宋" w:eastAsia="仿宋" w:cs="仿宋"/>
          <w:i w:val="0"/>
          <w:iCs w:val="0"/>
          <w:caps w:val="0"/>
          <w:color w:val="333333"/>
          <w:spacing w:val="0"/>
          <w:sz w:val="32"/>
          <w:szCs w:val="32"/>
          <w:shd w:val="clear" w:fill="F5FAFE"/>
        </w:rPr>
        <w:t>万元，其中：政府采购货物支出</w:t>
      </w:r>
      <w:r>
        <w:rPr>
          <w:rFonts w:hint="eastAsia" w:ascii="Times New Roman" w:hAnsi="Times New Roman" w:eastAsia="仿宋" w:cs="仿宋"/>
          <w:i w:val="0"/>
          <w:iCs w:val="0"/>
          <w:caps w:val="0"/>
          <w:color w:val="333333"/>
          <w:spacing w:val="0"/>
          <w:sz w:val="32"/>
          <w:szCs w:val="32"/>
          <w:shd w:val="clear" w:fill="F5FAFE"/>
        </w:rPr>
        <w:t>8</w:t>
      </w:r>
      <w:r>
        <w:rPr>
          <w:rFonts w:hint="eastAsia" w:ascii="仿宋" w:hAnsi="仿宋" w:eastAsia="仿宋" w:cs="仿宋"/>
          <w:i w:val="0"/>
          <w:iCs w:val="0"/>
          <w:caps w:val="0"/>
          <w:color w:val="333333"/>
          <w:spacing w:val="0"/>
          <w:sz w:val="32"/>
          <w:szCs w:val="32"/>
          <w:shd w:val="clear" w:fill="F5FAFE"/>
        </w:rPr>
        <w:t>.</w:t>
      </w:r>
      <w:r>
        <w:rPr>
          <w:rFonts w:hint="eastAsia" w:ascii="Times New Roman" w:hAnsi="Times New Roman" w:eastAsia="仿宋" w:cs="仿宋"/>
          <w:i w:val="0"/>
          <w:iCs w:val="0"/>
          <w:caps w:val="0"/>
          <w:color w:val="333333"/>
          <w:spacing w:val="0"/>
          <w:sz w:val="32"/>
          <w:szCs w:val="32"/>
          <w:shd w:val="clear" w:fill="F5FAFE"/>
        </w:rPr>
        <w:t>33</w:t>
      </w:r>
      <w:r>
        <w:rPr>
          <w:rFonts w:hint="eastAsia" w:ascii="仿宋" w:hAnsi="仿宋" w:eastAsia="仿宋" w:cs="仿宋"/>
          <w:i w:val="0"/>
          <w:iCs w:val="0"/>
          <w:caps w:val="0"/>
          <w:color w:val="333333"/>
          <w:spacing w:val="0"/>
          <w:sz w:val="32"/>
          <w:szCs w:val="32"/>
          <w:shd w:val="clear" w:fill="F5FAFE"/>
        </w:rPr>
        <w:t>万元、政府采购工程支出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万元、政府采购服务支出</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万元；授予中小企业合同金额</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万元，占政府采购支出总额的</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%，其中：授予小微企业合同金额</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万元，占政府采购支出总额的</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3</w:t>
      </w:r>
      <w:r>
        <w:rPr>
          <w:rFonts w:hint="eastAsia" w:ascii="仿宋" w:hAnsi="仿宋" w:eastAsia="仿宋" w:cs="仿宋"/>
          <w:i w:val="0"/>
          <w:iCs w:val="0"/>
          <w:caps w:val="0"/>
          <w:color w:val="333333"/>
          <w:spacing w:val="0"/>
          <w:sz w:val="32"/>
          <w:szCs w:val="32"/>
          <w:shd w:val="clear" w:fill="F5FAFE"/>
        </w:rPr>
        <w:t>、国有资产占用情况。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截至</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w:t>
      </w:r>
      <w:r>
        <w:rPr>
          <w:rFonts w:hint="eastAsia" w:ascii="Times New Roman" w:hAnsi="Times New Roman" w:eastAsia="仿宋" w:cs="仿宋"/>
          <w:i w:val="0"/>
          <w:iCs w:val="0"/>
          <w:caps w:val="0"/>
          <w:color w:val="333333"/>
          <w:spacing w:val="0"/>
          <w:sz w:val="32"/>
          <w:szCs w:val="32"/>
          <w:shd w:val="clear" w:fill="F5FAFE"/>
        </w:rPr>
        <w:t>12</w:t>
      </w:r>
      <w:r>
        <w:rPr>
          <w:rFonts w:hint="eastAsia" w:ascii="仿宋" w:hAnsi="仿宋" w:eastAsia="仿宋" w:cs="仿宋"/>
          <w:i w:val="0"/>
          <w:iCs w:val="0"/>
          <w:caps w:val="0"/>
          <w:color w:val="333333"/>
          <w:spacing w:val="0"/>
          <w:sz w:val="32"/>
          <w:szCs w:val="32"/>
          <w:shd w:val="clear" w:fill="F5FAFE"/>
        </w:rPr>
        <w:t>月</w:t>
      </w:r>
      <w:r>
        <w:rPr>
          <w:rFonts w:hint="eastAsia" w:ascii="Times New Roman" w:hAnsi="Times New Roman" w:eastAsia="仿宋" w:cs="仿宋"/>
          <w:i w:val="0"/>
          <w:iCs w:val="0"/>
          <w:caps w:val="0"/>
          <w:color w:val="333333"/>
          <w:spacing w:val="0"/>
          <w:sz w:val="32"/>
          <w:szCs w:val="32"/>
          <w:shd w:val="clear" w:fill="F5FAFE"/>
        </w:rPr>
        <w:t>31</w:t>
      </w:r>
      <w:r>
        <w:rPr>
          <w:rFonts w:hint="eastAsia" w:ascii="仿宋" w:hAnsi="仿宋" w:eastAsia="仿宋" w:cs="仿宋"/>
          <w:i w:val="0"/>
          <w:iCs w:val="0"/>
          <w:caps w:val="0"/>
          <w:color w:val="333333"/>
          <w:spacing w:val="0"/>
          <w:sz w:val="32"/>
          <w:szCs w:val="32"/>
          <w:shd w:val="clear" w:fill="F5FAFE"/>
        </w:rPr>
        <w:t>日，我单位共有车辆</w:t>
      </w:r>
      <w:r>
        <w:rPr>
          <w:rFonts w:hint="eastAsia" w:ascii="Times New Roman" w:hAnsi="Times New Roman" w:eastAsia="仿宋" w:cs="仿宋"/>
          <w:i w:val="0"/>
          <w:iCs w:val="0"/>
          <w:caps w:val="0"/>
          <w:color w:val="333333"/>
          <w:spacing w:val="0"/>
          <w:sz w:val="32"/>
          <w:szCs w:val="32"/>
          <w:shd w:val="clear" w:fill="F5FAFE"/>
        </w:rPr>
        <w:t>1</w:t>
      </w:r>
      <w:r>
        <w:rPr>
          <w:rFonts w:hint="eastAsia" w:ascii="仿宋" w:hAnsi="仿宋" w:eastAsia="仿宋" w:cs="仿宋"/>
          <w:i w:val="0"/>
          <w:iCs w:val="0"/>
          <w:caps w:val="0"/>
          <w:color w:val="333333"/>
          <w:spacing w:val="0"/>
          <w:sz w:val="32"/>
          <w:szCs w:val="32"/>
          <w:shd w:val="clear" w:fill="F5FAFE"/>
        </w:rPr>
        <w:t>辆，其中，应急保障用车</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辆、执法执勤用车</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辆、特种专业技术用车</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辆、其他用车</w:t>
      </w:r>
      <w:r>
        <w:rPr>
          <w:rFonts w:hint="eastAsia" w:ascii="Times New Roman" w:hAnsi="Times New Roman" w:eastAsia="仿宋" w:cs="仿宋"/>
          <w:i w:val="0"/>
          <w:iCs w:val="0"/>
          <w:caps w:val="0"/>
          <w:color w:val="333333"/>
          <w:spacing w:val="0"/>
          <w:sz w:val="32"/>
          <w:szCs w:val="32"/>
          <w:shd w:val="clear" w:fill="F5FAFE"/>
        </w:rPr>
        <w:t>1</w:t>
      </w:r>
      <w:r>
        <w:rPr>
          <w:rFonts w:hint="eastAsia" w:ascii="仿宋" w:hAnsi="仿宋" w:eastAsia="仿宋" w:cs="仿宋"/>
          <w:i w:val="0"/>
          <w:iCs w:val="0"/>
          <w:caps w:val="0"/>
          <w:color w:val="333333"/>
          <w:spacing w:val="0"/>
          <w:sz w:val="32"/>
          <w:szCs w:val="32"/>
          <w:shd w:val="clear" w:fill="F5FAFE"/>
        </w:rPr>
        <w:t>辆（其他用车主要用途是：公务用车）；单位价值</w:t>
      </w:r>
      <w:r>
        <w:rPr>
          <w:rFonts w:hint="eastAsia" w:ascii="Times New Roman" w:hAnsi="Times New Roman" w:eastAsia="仿宋" w:cs="仿宋"/>
          <w:i w:val="0"/>
          <w:iCs w:val="0"/>
          <w:caps w:val="0"/>
          <w:color w:val="333333"/>
          <w:spacing w:val="0"/>
          <w:sz w:val="32"/>
          <w:szCs w:val="32"/>
          <w:shd w:val="clear" w:fill="F5FAFE"/>
        </w:rPr>
        <w:t>50</w:t>
      </w:r>
      <w:r>
        <w:rPr>
          <w:rFonts w:hint="eastAsia" w:ascii="仿宋" w:hAnsi="仿宋" w:eastAsia="仿宋" w:cs="仿宋"/>
          <w:i w:val="0"/>
          <w:iCs w:val="0"/>
          <w:caps w:val="0"/>
          <w:color w:val="333333"/>
          <w:spacing w:val="0"/>
          <w:sz w:val="32"/>
          <w:szCs w:val="32"/>
          <w:shd w:val="clear" w:fill="F5FAFE"/>
        </w:rPr>
        <w:t>万元以上通用设备</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台（套），单位价值</w:t>
      </w:r>
      <w:r>
        <w:rPr>
          <w:rFonts w:hint="eastAsia" w:ascii="Times New Roman" w:hAnsi="Times New Roman" w:eastAsia="仿宋" w:cs="仿宋"/>
          <w:i w:val="0"/>
          <w:iCs w:val="0"/>
          <w:caps w:val="0"/>
          <w:color w:val="333333"/>
          <w:spacing w:val="0"/>
          <w:sz w:val="32"/>
          <w:szCs w:val="32"/>
          <w:shd w:val="clear" w:fill="F5FAFE"/>
        </w:rPr>
        <w:t>100</w:t>
      </w:r>
      <w:r>
        <w:rPr>
          <w:rFonts w:hint="eastAsia" w:ascii="仿宋" w:hAnsi="仿宋" w:eastAsia="仿宋" w:cs="仿宋"/>
          <w:i w:val="0"/>
          <w:iCs w:val="0"/>
          <w:caps w:val="0"/>
          <w:color w:val="333333"/>
          <w:spacing w:val="0"/>
          <w:sz w:val="32"/>
          <w:szCs w:val="32"/>
          <w:shd w:val="clear" w:fill="F5FAFE"/>
        </w:rPr>
        <w:t>万元以上专用设备</w:t>
      </w:r>
      <w:r>
        <w:rPr>
          <w:rFonts w:hint="eastAsia" w:ascii="Times New Roman" w:hAnsi="Times New Roman" w:eastAsia="仿宋" w:cs="仿宋"/>
          <w:i w:val="0"/>
          <w:iCs w:val="0"/>
          <w:caps w:val="0"/>
          <w:color w:val="333333"/>
          <w:spacing w:val="0"/>
          <w:sz w:val="32"/>
          <w:szCs w:val="32"/>
          <w:shd w:val="clear" w:fill="F5FAFE"/>
        </w:rPr>
        <w:t>0</w:t>
      </w:r>
      <w:r>
        <w:rPr>
          <w:rFonts w:hint="eastAsia" w:ascii="仿宋" w:hAnsi="仿宋" w:eastAsia="仿宋" w:cs="仿宋"/>
          <w:i w:val="0"/>
          <w:iCs w:val="0"/>
          <w:caps w:val="0"/>
          <w:color w:val="333333"/>
          <w:spacing w:val="0"/>
          <w:sz w:val="32"/>
          <w:szCs w:val="32"/>
          <w:shd w:val="clear" w:fill="F5FAFE"/>
        </w:rPr>
        <w:t>台（套）。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Times New Roman" w:hAnsi="Times New Roman" w:eastAsia="仿宋" w:cs="仿宋"/>
          <w:i w:val="0"/>
          <w:iCs w:val="0"/>
          <w:caps w:val="0"/>
          <w:color w:val="333333"/>
          <w:spacing w:val="0"/>
          <w:sz w:val="32"/>
          <w:szCs w:val="32"/>
          <w:shd w:val="clear" w:fill="F5FAFE"/>
        </w:rPr>
        <w:t>4</w:t>
      </w:r>
      <w:r>
        <w:rPr>
          <w:rFonts w:hint="eastAsia" w:ascii="仿宋" w:hAnsi="仿宋" w:eastAsia="仿宋" w:cs="仿宋"/>
          <w:i w:val="0"/>
          <w:iCs w:val="0"/>
          <w:caps w:val="0"/>
          <w:color w:val="333333"/>
          <w:spacing w:val="0"/>
          <w:sz w:val="32"/>
          <w:szCs w:val="32"/>
          <w:shd w:val="clear" w:fill="F5FAFE"/>
        </w:rPr>
        <w:t>、预算绩效管理情况说明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5FAFE"/>
        </w:rPr>
        <w:t>根据预算绩效管理的要求，我单位开展了</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年预算支出绩效自评工作，根据年初批复的《部门整体支出绩效目标表》设定的年度工作任务目标（含州委州政府及上级主管部门安排的工作任务），结合</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本单位完成年度工作任务的实际情况，对本单位整体情况做了自评。同时，根据《项目支出绩效目标表》设定的绩效目标，结合项目实施情况，对州本级及上级项目资金从预算执行情况、资金和项目管理情况，以及项目实现的产出情况和产生的效益等方面做自评。其中</w:t>
      </w:r>
      <w:r>
        <w:rPr>
          <w:rFonts w:hint="eastAsia" w:ascii="Times New Roman" w:hAnsi="Times New Roman" w:eastAsia="仿宋" w:cs="仿宋"/>
          <w:i w:val="0"/>
          <w:iCs w:val="0"/>
          <w:caps w:val="0"/>
          <w:color w:val="333333"/>
          <w:spacing w:val="0"/>
          <w:sz w:val="32"/>
          <w:szCs w:val="32"/>
          <w:shd w:val="clear" w:fill="F5FAFE"/>
        </w:rPr>
        <w:t>2020</w:t>
      </w:r>
      <w:r>
        <w:rPr>
          <w:rFonts w:hint="eastAsia" w:ascii="仿宋" w:hAnsi="仿宋" w:eastAsia="仿宋" w:cs="仿宋"/>
          <w:i w:val="0"/>
          <w:iCs w:val="0"/>
          <w:caps w:val="0"/>
          <w:color w:val="333333"/>
          <w:spacing w:val="0"/>
          <w:sz w:val="32"/>
          <w:szCs w:val="32"/>
          <w:shd w:val="clear" w:fill="F5FAFE"/>
        </w:rPr>
        <w:t>年共有一个项目，涉及资金</w:t>
      </w:r>
      <w:r>
        <w:rPr>
          <w:rFonts w:hint="eastAsia" w:ascii="Times New Roman" w:hAnsi="Times New Roman" w:eastAsia="仿宋" w:cs="仿宋"/>
          <w:i w:val="0"/>
          <w:iCs w:val="0"/>
          <w:caps w:val="0"/>
          <w:color w:val="333333"/>
          <w:spacing w:val="0"/>
          <w:sz w:val="32"/>
          <w:szCs w:val="32"/>
          <w:shd w:val="clear" w:fill="F5FAFE"/>
        </w:rPr>
        <w:t>10</w:t>
      </w:r>
      <w:r>
        <w:rPr>
          <w:rFonts w:hint="eastAsia" w:ascii="仿宋" w:hAnsi="仿宋" w:eastAsia="仿宋" w:cs="仿宋"/>
          <w:i w:val="0"/>
          <w:iCs w:val="0"/>
          <w:caps w:val="0"/>
          <w:color w:val="333333"/>
          <w:spacing w:val="0"/>
          <w:sz w:val="32"/>
          <w:szCs w:val="32"/>
          <w:shd w:val="clear" w:fill="F5FAFE"/>
        </w:rPr>
        <w:t>万元。其中，州本级资金</w:t>
      </w:r>
      <w:r>
        <w:rPr>
          <w:rFonts w:hint="eastAsia" w:ascii="Times New Roman" w:hAnsi="Times New Roman" w:eastAsia="仿宋" w:cs="仿宋"/>
          <w:i w:val="0"/>
          <w:iCs w:val="0"/>
          <w:caps w:val="0"/>
          <w:color w:val="333333"/>
          <w:spacing w:val="0"/>
          <w:sz w:val="32"/>
          <w:szCs w:val="32"/>
          <w:shd w:val="clear" w:fill="F5FAFE"/>
        </w:rPr>
        <w:t>10</w:t>
      </w:r>
      <w:r>
        <w:rPr>
          <w:rFonts w:hint="eastAsia" w:ascii="仿宋" w:hAnsi="仿宋" w:eastAsia="仿宋" w:cs="仿宋"/>
          <w:i w:val="0"/>
          <w:iCs w:val="0"/>
          <w:caps w:val="0"/>
          <w:color w:val="333333"/>
          <w:spacing w:val="0"/>
          <w:sz w:val="32"/>
          <w:szCs w:val="32"/>
          <w:shd w:val="clear" w:fill="F5FAFE"/>
        </w:rPr>
        <w:t>万元，我单位从预算执行情况、项目实施情况、资金和项目管理情况，以及项目实现的产出情况和产生的效益等方面做自评，项目支出绩效自评表详见附表。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sz w:val="32"/>
          <w:szCs w:val="32"/>
          <w:shd w:val="clear" w:fill="F5FAFE"/>
        </w:rPr>
        <w:t>四、名词解释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（一）财政拨款收入：</w:t>
      </w:r>
      <w:r>
        <w:rPr>
          <w:rFonts w:hint="eastAsia" w:ascii="仿宋" w:hAnsi="仿宋" w:eastAsia="仿宋" w:cs="仿宋"/>
          <w:i w:val="0"/>
          <w:iCs w:val="0"/>
          <w:caps w:val="0"/>
          <w:color w:val="333333"/>
          <w:spacing w:val="0"/>
          <w:sz w:val="32"/>
          <w:szCs w:val="32"/>
          <w:shd w:val="clear" w:fill="F5FAFE"/>
        </w:rPr>
        <w:t>指同级财政当年拨付的资金。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（二）上级补助收入：</w:t>
      </w:r>
      <w:r>
        <w:rPr>
          <w:rFonts w:hint="eastAsia" w:ascii="仿宋" w:hAnsi="仿宋" w:eastAsia="仿宋" w:cs="仿宋"/>
          <w:i w:val="0"/>
          <w:iCs w:val="0"/>
          <w:caps w:val="0"/>
          <w:color w:val="333333"/>
          <w:spacing w:val="0"/>
          <w:sz w:val="32"/>
          <w:szCs w:val="32"/>
          <w:shd w:val="clear" w:fill="F5FAFE"/>
        </w:rPr>
        <w:t>指事业单位从主管部门和上级单位取得的非财政补助收入。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（三）事业收入：</w:t>
      </w:r>
      <w:r>
        <w:rPr>
          <w:rFonts w:hint="eastAsia" w:ascii="仿宋" w:hAnsi="仿宋" w:eastAsia="仿宋" w:cs="仿宋"/>
          <w:i w:val="0"/>
          <w:iCs w:val="0"/>
          <w:caps w:val="0"/>
          <w:color w:val="333333"/>
          <w:spacing w:val="0"/>
          <w:sz w:val="32"/>
          <w:szCs w:val="32"/>
          <w:shd w:val="clear" w:fill="F5FAFE"/>
        </w:rPr>
        <w:t>指事业单位开展专业业务活动及其辅助活动所取得的收入。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（四）经营收入：</w:t>
      </w:r>
      <w:r>
        <w:rPr>
          <w:rFonts w:hint="eastAsia" w:ascii="仿宋" w:hAnsi="仿宋" w:eastAsia="仿宋" w:cs="仿宋"/>
          <w:i w:val="0"/>
          <w:iCs w:val="0"/>
          <w:caps w:val="0"/>
          <w:color w:val="333333"/>
          <w:spacing w:val="0"/>
          <w:sz w:val="32"/>
          <w:szCs w:val="32"/>
          <w:shd w:val="clear" w:fill="F5FAFE"/>
        </w:rPr>
        <w:t>指事业单位在专业业务活动及其辅助活动之外开展非独立核算经营活动取得的收入。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（五）附属单位缴款：</w:t>
      </w:r>
      <w:r>
        <w:rPr>
          <w:rFonts w:hint="eastAsia" w:ascii="仿宋" w:hAnsi="仿宋" w:eastAsia="仿宋" w:cs="仿宋"/>
          <w:i w:val="0"/>
          <w:iCs w:val="0"/>
          <w:caps w:val="0"/>
          <w:color w:val="333333"/>
          <w:spacing w:val="0"/>
          <w:sz w:val="32"/>
          <w:szCs w:val="32"/>
          <w:shd w:val="clear" w:fill="F5FAFE"/>
        </w:rPr>
        <w:t>指事业单位附属的独立核算单位按有关规定上缴的收入。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（六）其他收入：</w:t>
      </w:r>
      <w:r>
        <w:rPr>
          <w:rFonts w:hint="eastAsia" w:ascii="仿宋" w:hAnsi="仿宋" w:eastAsia="仿宋" w:cs="仿宋"/>
          <w:i w:val="0"/>
          <w:iCs w:val="0"/>
          <w:caps w:val="0"/>
          <w:color w:val="333333"/>
          <w:spacing w:val="0"/>
          <w:sz w:val="32"/>
          <w:szCs w:val="32"/>
          <w:shd w:val="clear" w:fill="F5FAFE"/>
        </w:rPr>
        <w:t>指除上述“财政拨款收入”、“事业收入”、“经营收入”、“附属单位缴款”等之外取得的收入。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（七）使用非财政拨款结余：</w:t>
      </w:r>
      <w:r>
        <w:rPr>
          <w:rFonts w:hint="eastAsia" w:ascii="仿宋" w:hAnsi="仿宋" w:eastAsia="仿宋" w:cs="仿宋"/>
          <w:i w:val="0"/>
          <w:iCs w:val="0"/>
          <w:caps w:val="0"/>
          <w:color w:val="333333"/>
          <w:spacing w:val="0"/>
          <w:sz w:val="32"/>
          <w:szCs w:val="32"/>
          <w:shd w:val="clear" w:fill="F5FAFE"/>
        </w:rPr>
        <w:t>指事业单位按照预算管理要求使用非财政拨款结余弥补收支差额的金额。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（八）结转和结余：</w:t>
      </w:r>
      <w:r>
        <w:rPr>
          <w:rFonts w:hint="eastAsia" w:ascii="仿宋" w:hAnsi="仿宋" w:eastAsia="仿宋" w:cs="仿宋"/>
          <w:i w:val="0"/>
          <w:iCs w:val="0"/>
          <w:caps w:val="0"/>
          <w:color w:val="333333"/>
          <w:spacing w:val="0"/>
          <w:sz w:val="32"/>
          <w:szCs w:val="32"/>
          <w:shd w:val="clear" w:fill="F5FAFE"/>
        </w:rPr>
        <w:t>指以前年度支出预算因客观条件变化未执行完毕、结转到本年度按有关规定继续使用的资金，既包括财政拨款结转和结余，也包括事业收入、经营收入、其他收入的结转和结余。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（九）年末结转和结余：</w:t>
      </w:r>
      <w:r>
        <w:rPr>
          <w:rFonts w:hint="eastAsia" w:ascii="仿宋" w:hAnsi="仿宋" w:eastAsia="仿宋" w:cs="仿宋"/>
          <w:i w:val="0"/>
          <w:iCs w:val="0"/>
          <w:caps w:val="0"/>
          <w:color w:val="333333"/>
          <w:spacing w:val="0"/>
          <w:sz w:val="32"/>
          <w:szCs w:val="32"/>
          <w:shd w:val="clear" w:fill="F5FAFE"/>
        </w:rPr>
        <w:t>指本年度或以前年度预算安排、因客观条件发生变化无法按原计划实施，需要延迟到以后年度按有关规定继续使用的资金，既包括财政拨款结转和结余，也包括事业收入、经营收入、其他收入的结转和结余。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（十）基本支出：</w:t>
      </w:r>
      <w:r>
        <w:rPr>
          <w:rFonts w:hint="eastAsia" w:ascii="仿宋" w:hAnsi="仿宋" w:eastAsia="仿宋" w:cs="仿宋"/>
          <w:i w:val="0"/>
          <w:iCs w:val="0"/>
          <w:caps w:val="0"/>
          <w:color w:val="333333"/>
          <w:spacing w:val="0"/>
          <w:sz w:val="32"/>
          <w:szCs w:val="32"/>
          <w:shd w:val="clear" w:fill="F5FAFE"/>
        </w:rPr>
        <w:t>指为保障机构正常运转、完成日常工作任务而发生的各项支出。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（十一）项目支出：</w:t>
      </w:r>
      <w:r>
        <w:rPr>
          <w:rFonts w:hint="eastAsia" w:ascii="仿宋" w:hAnsi="仿宋" w:eastAsia="仿宋" w:cs="仿宋"/>
          <w:i w:val="0"/>
          <w:iCs w:val="0"/>
          <w:caps w:val="0"/>
          <w:color w:val="333333"/>
          <w:spacing w:val="0"/>
          <w:sz w:val="32"/>
          <w:szCs w:val="32"/>
          <w:shd w:val="clear" w:fill="F5FAFE"/>
        </w:rPr>
        <w:t>指为完成特定的行政工作任务或事业发展目标，在基本支出之外发生的各项支出。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（十二）经营支出：</w:t>
      </w:r>
      <w:r>
        <w:rPr>
          <w:rFonts w:hint="eastAsia" w:ascii="仿宋" w:hAnsi="仿宋" w:eastAsia="仿宋" w:cs="仿宋"/>
          <w:i w:val="0"/>
          <w:iCs w:val="0"/>
          <w:caps w:val="0"/>
          <w:color w:val="333333"/>
          <w:spacing w:val="0"/>
          <w:sz w:val="32"/>
          <w:szCs w:val="32"/>
          <w:shd w:val="clear" w:fill="F5FAFE"/>
        </w:rPr>
        <w:t>指事业单位在专业活动及辅助活动之外开展非独立核算经营活动发生的支出。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（十三）对附属单位补助支出：</w:t>
      </w:r>
      <w:r>
        <w:rPr>
          <w:rFonts w:hint="eastAsia" w:ascii="仿宋" w:hAnsi="仿宋" w:eastAsia="仿宋" w:cs="仿宋"/>
          <w:i w:val="0"/>
          <w:iCs w:val="0"/>
          <w:caps w:val="0"/>
          <w:color w:val="333333"/>
          <w:spacing w:val="0"/>
          <w:sz w:val="32"/>
          <w:szCs w:val="32"/>
          <w:shd w:val="clear" w:fill="F5FAFE"/>
        </w:rPr>
        <w:t>指事业单位用财政补助收入之外的收入对附属单位补助发生的支出。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（十四）“三公”经费：</w:t>
      </w:r>
      <w:r>
        <w:rPr>
          <w:rFonts w:hint="eastAsia" w:ascii="仿宋" w:hAnsi="仿宋" w:eastAsia="仿宋" w:cs="仿宋"/>
          <w:i w:val="0"/>
          <w:iCs w:val="0"/>
          <w:caps w:val="0"/>
          <w:color w:val="333333"/>
          <w:spacing w:val="0"/>
          <w:sz w:val="32"/>
          <w:szCs w:val="32"/>
          <w:shd w:val="clear" w:fill="F5FAFE"/>
        </w:rPr>
        <w:t>纳入同级财政预决算管理的“三公”经费是指用一般公共预算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费，按规定保留的公务用车产生的燃料费、维修费、过路过桥费、保险费、安全奖励费用等支出；公务接待费反映单位按规定开支的各类公务接待（含外宾接待）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（十五）机关运行经费：</w:t>
      </w:r>
      <w:r>
        <w:rPr>
          <w:rFonts w:hint="eastAsia" w:ascii="仿宋" w:hAnsi="仿宋" w:eastAsia="仿宋" w:cs="仿宋"/>
          <w:i w:val="0"/>
          <w:iCs w:val="0"/>
          <w:caps w:val="0"/>
          <w:color w:val="333333"/>
          <w:spacing w:val="0"/>
          <w:sz w:val="32"/>
          <w:szCs w:val="32"/>
          <w:shd w:val="clear" w:fill="F5FAFE"/>
        </w:rPr>
        <w:t>行政单位和参照公务员法管理的事业单位使用一般公共预算财政拨款安排的基本支出中的日常公用经费支出。包括办公费、印刷费、邮电费、差旅费、会议费、福利费等费用。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（十六）社会保障和就业支出（</w:t>
      </w:r>
      <w:r>
        <w:rPr>
          <w:rFonts w:hint="eastAsia" w:ascii="Times New Roman" w:hAnsi="Times New Roman" w:eastAsia="楷体" w:cs="楷体"/>
          <w:i w:val="0"/>
          <w:iCs w:val="0"/>
          <w:caps w:val="0"/>
          <w:color w:val="333333"/>
          <w:spacing w:val="0"/>
          <w:sz w:val="32"/>
          <w:szCs w:val="32"/>
          <w:shd w:val="clear" w:fill="F5FAFE"/>
        </w:rPr>
        <w:t>208</w:t>
      </w:r>
      <w:r>
        <w:rPr>
          <w:rFonts w:hint="eastAsia" w:ascii="楷体" w:hAnsi="楷体" w:eastAsia="楷体" w:cs="楷体"/>
          <w:i w:val="0"/>
          <w:iCs w:val="0"/>
          <w:caps w:val="0"/>
          <w:color w:val="333333"/>
          <w:spacing w:val="0"/>
          <w:sz w:val="32"/>
          <w:szCs w:val="32"/>
          <w:shd w:val="clear" w:fill="F5FAFE"/>
        </w:rPr>
        <w:t>类）行政事业单位离退休（</w:t>
      </w:r>
      <w:r>
        <w:rPr>
          <w:rFonts w:hint="eastAsia" w:ascii="Times New Roman" w:hAnsi="Times New Roman" w:eastAsia="楷体" w:cs="楷体"/>
          <w:i w:val="0"/>
          <w:iCs w:val="0"/>
          <w:caps w:val="0"/>
          <w:color w:val="333333"/>
          <w:spacing w:val="0"/>
          <w:sz w:val="32"/>
          <w:szCs w:val="32"/>
          <w:shd w:val="clear" w:fill="F5FAFE"/>
        </w:rPr>
        <w:t>05</w:t>
      </w:r>
      <w:r>
        <w:rPr>
          <w:rFonts w:hint="eastAsia" w:ascii="楷体" w:hAnsi="楷体" w:eastAsia="楷体" w:cs="楷体"/>
          <w:i w:val="0"/>
          <w:iCs w:val="0"/>
          <w:caps w:val="0"/>
          <w:color w:val="333333"/>
          <w:spacing w:val="0"/>
          <w:sz w:val="32"/>
          <w:szCs w:val="32"/>
          <w:shd w:val="clear" w:fill="F5FAFE"/>
        </w:rPr>
        <w:t>款）机关事业单位基本养老保险缴费支出（</w:t>
      </w:r>
      <w:r>
        <w:rPr>
          <w:rFonts w:hint="eastAsia" w:ascii="Times New Roman" w:hAnsi="Times New Roman" w:eastAsia="楷体" w:cs="楷体"/>
          <w:i w:val="0"/>
          <w:iCs w:val="0"/>
          <w:caps w:val="0"/>
          <w:color w:val="333333"/>
          <w:spacing w:val="0"/>
          <w:sz w:val="32"/>
          <w:szCs w:val="32"/>
          <w:shd w:val="clear" w:fill="F5FAFE"/>
        </w:rPr>
        <w:t>05</w:t>
      </w:r>
      <w:r>
        <w:rPr>
          <w:rFonts w:hint="eastAsia" w:ascii="楷体" w:hAnsi="楷体" w:eastAsia="楷体" w:cs="楷体"/>
          <w:i w:val="0"/>
          <w:iCs w:val="0"/>
          <w:caps w:val="0"/>
          <w:color w:val="333333"/>
          <w:spacing w:val="0"/>
          <w:sz w:val="32"/>
          <w:szCs w:val="32"/>
          <w:shd w:val="clear" w:fill="F5FAFE"/>
        </w:rPr>
        <w:t>项）：</w:t>
      </w:r>
      <w:r>
        <w:rPr>
          <w:rFonts w:hint="eastAsia" w:ascii="仿宋" w:hAnsi="仿宋" w:eastAsia="仿宋" w:cs="仿宋"/>
          <w:i w:val="0"/>
          <w:iCs w:val="0"/>
          <w:caps w:val="0"/>
          <w:color w:val="333333"/>
          <w:spacing w:val="0"/>
          <w:sz w:val="32"/>
          <w:szCs w:val="32"/>
          <w:shd w:val="clear" w:fill="F5FAFE"/>
        </w:rPr>
        <w:t>反映机关事业单位实施养老保险制度由单位缴纳的基本养老保险支出。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（十七）社会保障和就业支出（</w:t>
      </w:r>
      <w:r>
        <w:rPr>
          <w:rFonts w:hint="eastAsia" w:ascii="Times New Roman" w:hAnsi="Times New Roman" w:eastAsia="楷体" w:cs="楷体"/>
          <w:i w:val="0"/>
          <w:iCs w:val="0"/>
          <w:caps w:val="0"/>
          <w:color w:val="333333"/>
          <w:spacing w:val="0"/>
          <w:sz w:val="32"/>
          <w:szCs w:val="32"/>
          <w:shd w:val="clear" w:fill="F5FAFE"/>
        </w:rPr>
        <w:t>208</w:t>
      </w:r>
      <w:r>
        <w:rPr>
          <w:rFonts w:hint="eastAsia" w:ascii="楷体" w:hAnsi="楷体" w:eastAsia="楷体" w:cs="楷体"/>
          <w:i w:val="0"/>
          <w:iCs w:val="0"/>
          <w:caps w:val="0"/>
          <w:color w:val="333333"/>
          <w:spacing w:val="0"/>
          <w:sz w:val="32"/>
          <w:szCs w:val="32"/>
          <w:shd w:val="clear" w:fill="F5FAFE"/>
        </w:rPr>
        <w:t>类）财政对其他社会保险基金的补助（</w:t>
      </w:r>
      <w:r>
        <w:rPr>
          <w:rFonts w:hint="eastAsia" w:ascii="Times New Roman" w:hAnsi="Times New Roman" w:eastAsia="楷体" w:cs="楷体"/>
          <w:i w:val="0"/>
          <w:iCs w:val="0"/>
          <w:caps w:val="0"/>
          <w:color w:val="333333"/>
          <w:spacing w:val="0"/>
          <w:sz w:val="32"/>
          <w:szCs w:val="32"/>
          <w:shd w:val="clear" w:fill="F5FAFE"/>
        </w:rPr>
        <w:t>27</w:t>
      </w:r>
      <w:r>
        <w:rPr>
          <w:rFonts w:hint="eastAsia" w:ascii="楷体" w:hAnsi="楷体" w:eastAsia="楷体" w:cs="楷体"/>
          <w:i w:val="0"/>
          <w:iCs w:val="0"/>
          <w:caps w:val="0"/>
          <w:color w:val="333333"/>
          <w:spacing w:val="0"/>
          <w:sz w:val="32"/>
          <w:szCs w:val="32"/>
          <w:shd w:val="clear" w:fill="F5FAFE"/>
        </w:rPr>
        <w:t>款）财政对失业保险基金的补助（</w:t>
      </w:r>
      <w:r>
        <w:rPr>
          <w:rFonts w:hint="eastAsia" w:ascii="Times New Roman" w:hAnsi="Times New Roman" w:eastAsia="楷体" w:cs="楷体"/>
          <w:i w:val="0"/>
          <w:iCs w:val="0"/>
          <w:caps w:val="0"/>
          <w:color w:val="333333"/>
          <w:spacing w:val="0"/>
          <w:sz w:val="32"/>
          <w:szCs w:val="32"/>
          <w:shd w:val="clear" w:fill="F5FAFE"/>
        </w:rPr>
        <w:t>01</w:t>
      </w:r>
      <w:r>
        <w:rPr>
          <w:rFonts w:hint="eastAsia" w:ascii="楷体" w:hAnsi="楷体" w:eastAsia="楷体" w:cs="楷体"/>
          <w:i w:val="0"/>
          <w:iCs w:val="0"/>
          <w:caps w:val="0"/>
          <w:color w:val="333333"/>
          <w:spacing w:val="0"/>
          <w:sz w:val="32"/>
          <w:szCs w:val="32"/>
          <w:shd w:val="clear" w:fill="F5FAFE"/>
        </w:rPr>
        <w:t>项）：</w:t>
      </w:r>
      <w:r>
        <w:rPr>
          <w:rFonts w:hint="eastAsia" w:ascii="仿宋" w:hAnsi="仿宋" w:eastAsia="仿宋" w:cs="仿宋"/>
          <w:i w:val="0"/>
          <w:iCs w:val="0"/>
          <w:caps w:val="0"/>
          <w:color w:val="333333"/>
          <w:spacing w:val="0"/>
          <w:sz w:val="32"/>
          <w:szCs w:val="32"/>
          <w:shd w:val="clear" w:fill="F5FAFE"/>
        </w:rPr>
        <w:t>反映财政对失业保险基金的补助支出。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（十八）社会保障和就业支出（</w:t>
      </w:r>
      <w:r>
        <w:rPr>
          <w:rFonts w:hint="eastAsia" w:ascii="Times New Roman" w:hAnsi="Times New Roman" w:eastAsia="楷体" w:cs="楷体"/>
          <w:i w:val="0"/>
          <w:iCs w:val="0"/>
          <w:caps w:val="0"/>
          <w:color w:val="333333"/>
          <w:spacing w:val="0"/>
          <w:sz w:val="32"/>
          <w:szCs w:val="32"/>
          <w:shd w:val="clear" w:fill="F5FAFE"/>
        </w:rPr>
        <w:t>208</w:t>
      </w:r>
      <w:r>
        <w:rPr>
          <w:rFonts w:hint="eastAsia" w:ascii="楷体" w:hAnsi="楷体" w:eastAsia="楷体" w:cs="楷体"/>
          <w:i w:val="0"/>
          <w:iCs w:val="0"/>
          <w:caps w:val="0"/>
          <w:color w:val="333333"/>
          <w:spacing w:val="0"/>
          <w:sz w:val="32"/>
          <w:szCs w:val="32"/>
          <w:shd w:val="clear" w:fill="F5FAFE"/>
        </w:rPr>
        <w:t>类）财政对其他社会保险基金的补助（</w:t>
      </w:r>
      <w:r>
        <w:rPr>
          <w:rFonts w:hint="eastAsia" w:ascii="Times New Roman" w:hAnsi="Times New Roman" w:eastAsia="楷体" w:cs="楷体"/>
          <w:i w:val="0"/>
          <w:iCs w:val="0"/>
          <w:caps w:val="0"/>
          <w:color w:val="333333"/>
          <w:spacing w:val="0"/>
          <w:sz w:val="32"/>
          <w:szCs w:val="32"/>
          <w:shd w:val="clear" w:fill="F5FAFE"/>
        </w:rPr>
        <w:t>27</w:t>
      </w:r>
      <w:r>
        <w:rPr>
          <w:rFonts w:hint="eastAsia" w:ascii="楷体" w:hAnsi="楷体" w:eastAsia="楷体" w:cs="楷体"/>
          <w:i w:val="0"/>
          <w:iCs w:val="0"/>
          <w:caps w:val="0"/>
          <w:color w:val="333333"/>
          <w:spacing w:val="0"/>
          <w:sz w:val="32"/>
          <w:szCs w:val="32"/>
          <w:shd w:val="clear" w:fill="F5FAFE"/>
        </w:rPr>
        <w:t>款）财政对工伤保险基金的补助（</w:t>
      </w:r>
      <w:r>
        <w:rPr>
          <w:rFonts w:hint="eastAsia" w:ascii="Times New Roman" w:hAnsi="Times New Roman" w:eastAsia="楷体" w:cs="楷体"/>
          <w:i w:val="0"/>
          <w:iCs w:val="0"/>
          <w:caps w:val="0"/>
          <w:color w:val="333333"/>
          <w:spacing w:val="0"/>
          <w:sz w:val="32"/>
          <w:szCs w:val="32"/>
          <w:shd w:val="clear" w:fill="F5FAFE"/>
        </w:rPr>
        <w:t>02</w:t>
      </w:r>
      <w:r>
        <w:rPr>
          <w:rFonts w:hint="eastAsia" w:ascii="楷体" w:hAnsi="楷体" w:eastAsia="楷体" w:cs="楷体"/>
          <w:i w:val="0"/>
          <w:iCs w:val="0"/>
          <w:caps w:val="0"/>
          <w:color w:val="333333"/>
          <w:spacing w:val="0"/>
          <w:sz w:val="32"/>
          <w:szCs w:val="32"/>
          <w:shd w:val="clear" w:fill="F5FAFE"/>
        </w:rPr>
        <w:t>项）：</w:t>
      </w:r>
      <w:r>
        <w:rPr>
          <w:rFonts w:hint="eastAsia" w:ascii="仿宋" w:hAnsi="仿宋" w:eastAsia="仿宋" w:cs="仿宋"/>
          <w:i w:val="0"/>
          <w:iCs w:val="0"/>
          <w:caps w:val="0"/>
          <w:color w:val="333333"/>
          <w:spacing w:val="0"/>
          <w:sz w:val="32"/>
          <w:szCs w:val="32"/>
          <w:shd w:val="clear" w:fill="F5FAFE"/>
        </w:rPr>
        <w:t>反映财政对工伤保险基金的补助支出。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（十九）社会保障和就业支出（</w:t>
      </w:r>
      <w:r>
        <w:rPr>
          <w:rFonts w:hint="eastAsia" w:ascii="Times New Roman" w:hAnsi="Times New Roman" w:eastAsia="楷体" w:cs="楷体"/>
          <w:i w:val="0"/>
          <w:iCs w:val="0"/>
          <w:caps w:val="0"/>
          <w:color w:val="333333"/>
          <w:spacing w:val="0"/>
          <w:sz w:val="32"/>
          <w:szCs w:val="32"/>
          <w:shd w:val="clear" w:fill="F5FAFE"/>
        </w:rPr>
        <w:t>208</w:t>
      </w:r>
      <w:r>
        <w:rPr>
          <w:rFonts w:hint="eastAsia" w:ascii="楷体" w:hAnsi="楷体" w:eastAsia="楷体" w:cs="楷体"/>
          <w:i w:val="0"/>
          <w:iCs w:val="0"/>
          <w:caps w:val="0"/>
          <w:color w:val="333333"/>
          <w:spacing w:val="0"/>
          <w:sz w:val="32"/>
          <w:szCs w:val="32"/>
          <w:shd w:val="clear" w:fill="F5FAFE"/>
        </w:rPr>
        <w:t>类）财政对其他社会保险基金的补助（</w:t>
      </w:r>
      <w:r>
        <w:rPr>
          <w:rFonts w:hint="eastAsia" w:ascii="Times New Roman" w:hAnsi="Times New Roman" w:eastAsia="楷体" w:cs="楷体"/>
          <w:i w:val="0"/>
          <w:iCs w:val="0"/>
          <w:caps w:val="0"/>
          <w:color w:val="333333"/>
          <w:spacing w:val="0"/>
          <w:sz w:val="32"/>
          <w:szCs w:val="32"/>
          <w:shd w:val="clear" w:fill="F5FAFE"/>
        </w:rPr>
        <w:t>27</w:t>
      </w:r>
      <w:r>
        <w:rPr>
          <w:rFonts w:hint="eastAsia" w:ascii="楷体" w:hAnsi="楷体" w:eastAsia="楷体" w:cs="楷体"/>
          <w:i w:val="0"/>
          <w:iCs w:val="0"/>
          <w:caps w:val="0"/>
          <w:color w:val="333333"/>
          <w:spacing w:val="0"/>
          <w:sz w:val="32"/>
          <w:szCs w:val="32"/>
          <w:shd w:val="clear" w:fill="F5FAFE"/>
        </w:rPr>
        <w:t>款）财政对生育保险基金的补助（</w:t>
      </w:r>
      <w:r>
        <w:rPr>
          <w:rFonts w:hint="eastAsia" w:ascii="Times New Roman" w:hAnsi="Times New Roman" w:eastAsia="楷体" w:cs="楷体"/>
          <w:i w:val="0"/>
          <w:iCs w:val="0"/>
          <w:caps w:val="0"/>
          <w:color w:val="333333"/>
          <w:spacing w:val="0"/>
          <w:sz w:val="32"/>
          <w:szCs w:val="32"/>
          <w:shd w:val="clear" w:fill="F5FAFE"/>
        </w:rPr>
        <w:t>03</w:t>
      </w:r>
      <w:r>
        <w:rPr>
          <w:rFonts w:hint="eastAsia" w:ascii="楷体" w:hAnsi="楷体" w:eastAsia="楷体" w:cs="楷体"/>
          <w:i w:val="0"/>
          <w:iCs w:val="0"/>
          <w:caps w:val="0"/>
          <w:color w:val="333333"/>
          <w:spacing w:val="0"/>
          <w:sz w:val="32"/>
          <w:szCs w:val="32"/>
          <w:shd w:val="clear" w:fill="F5FAFE"/>
        </w:rPr>
        <w:t>项）：</w:t>
      </w:r>
      <w:r>
        <w:rPr>
          <w:rFonts w:hint="eastAsia" w:ascii="仿宋" w:hAnsi="仿宋" w:eastAsia="仿宋" w:cs="仿宋"/>
          <w:i w:val="0"/>
          <w:iCs w:val="0"/>
          <w:caps w:val="0"/>
          <w:color w:val="333333"/>
          <w:spacing w:val="0"/>
          <w:sz w:val="32"/>
          <w:szCs w:val="32"/>
          <w:shd w:val="clear" w:fill="F5FAFE"/>
        </w:rPr>
        <w:t>反映财政对生育保险基金的补助支出。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（二十）医疗卫生与计划生育支出（</w:t>
      </w:r>
      <w:r>
        <w:rPr>
          <w:rFonts w:hint="eastAsia" w:ascii="Times New Roman" w:hAnsi="Times New Roman" w:eastAsia="楷体" w:cs="楷体"/>
          <w:i w:val="0"/>
          <w:iCs w:val="0"/>
          <w:caps w:val="0"/>
          <w:color w:val="333333"/>
          <w:spacing w:val="0"/>
          <w:sz w:val="32"/>
          <w:szCs w:val="32"/>
          <w:shd w:val="clear" w:fill="F5FAFE"/>
        </w:rPr>
        <w:t>210</w:t>
      </w:r>
      <w:r>
        <w:rPr>
          <w:rFonts w:hint="eastAsia" w:ascii="楷体" w:hAnsi="楷体" w:eastAsia="楷体" w:cs="楷体"/>
          <w:i w:val="0"/>
          <w:iCs w:val="0"/>
          <w:caps w:val="0"/>
          <w:color w:val="333333"/>
          <w:spacing w:val="0"/>
          <w:sz w:val="32"/>
          <w:szCs w:val="32"/>
          <w:shd w:val="clear" w:fill="F5FAFE"/>
        </w:rPr>
        <w:t>类）行政事业单位医疗（</w:t>
      </w:r>
      <w:r>
        <w:rPr>
          <w:rFonts w:hint="eastAsia" w:ascii="Times New Roman" w:hAnsi="Times New Roman" w:eastAsia="楷体" w:cs="楷体"/>
          <w:i w:val="0"/>
          <w:iCs w:val="0"/>
          <w:caps w:val="0"/>
          <w:color w:val="333333"/>
          <w:spacing w:val="0"/>
          <w:sz w:val="32"/>
          <w:szCs w:val="32"/>
          <w:shd w:val="clear" w:fill="F5FAFE"/>
        </w:rPr>
        <w:t>11</w:t>
      </w:r>
      <w:r>
        <w:rPr>
          <w:rFonts w:hint="eastAsia" w:ascii="楷体" w:hAnsi="楷体" w:eastAsia="楷体" w:cs="楷体"/>
          <w:i w:val="0"/>
          <w:iCs w:val="0"/>
          <w:caps w:val="0"/>
          <w:color w:val="333333"/>
          <w:spacing w:val="0"/>
          <w:sz w:val="32"/>
          <w:szCs w:val="32"/>
          <w:shd w:val="clear" w:fill="F5FAFE"/>
        </w:rPr>
        <w:t>款）行政单位医疗（</w:t>
      </w:r>
      <w:r>
        <w:rPr>
          <w:rFonts w:hint="eastAsia" w:ascii="Times New Roman" w:hAnsi="Times New Roman" w:eastAsia="楷体" w:cs="楷体"/>
          <w:i w:val="0"/>
          <w:iCs w:val="0"/>
          <w:caps w:val="0"/>
          <w:color w:val="333333"/>
          <w:spacing w:val="0"/>
          <w:sz w:val="32"/>
          <w:szCs w:val="32"/>
          <w:shd w:val="clear" w:fill="F5FAFE"/>
        </w:rPr>
        <w:t>01</w:t>
      </w:r>
      <w:r>
        <w:rPr>
          <w:rFonts w:hint="eastAsia" w:ascii="楷体" w:hAnsi="楷体" w:eastAsia="楷体" w:cs="楷体"/>
          <w:i w:val="0"/>
          <w:iCs w:val="0"/>
          <w:caps w:val="0"/>
          <w:color w:val="333333"/>
          <w:spacing w:val="0"/>
          <w:sz w:val="32"/>
          <w:szCs w:val="32"/>
          <w:shd w:val="clear" w:fill="F5FAFE"/>
        </w:rPr>
        <w:t>项）：</w:t>
      </w:r>
      <w:r>
        <w:rPr>
          <w:rFonts w:hint="eastAsia" w:ascii="仿宋" w:hAnsi="仿宋" w:eastAsia="仿宋" w:cs="仿宋"/>
          <w:i w:val="0"/>
          <w:iCs w:val="0"/>
          <w:caps w:val="0"/>
          <w:color w:val="333333"/>
          <w:spacing w:val="0"/>
          <w:sz w:val="32"/>
          <w:szCs w:val="32"/>
          <w:shd w:val="clear" w:fill="F5FAFE"/>
        </w:rPr>
        <w:t>反映财政部门集中安排的行政单位基本医疗保险缴费经费，未参加医疗保险的行政单位的公费医疗经费，按国家规定享受离休人员待遇的医疗经费。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（二十一）医疗卫生与计划生育支出（</w:t>
      </w:r>
      <w:r>
        <w:rPr>
          <w:rFonts w:hint="eastAsia" w:ascii="Times New Roman" w:hAnsi="Times New Roman" w:eastAsia="楷体" w:cs="楷体"/>
          <w:i w:val="0"/>
          <w:iCs w:val="0"/>
          <w:caps w:val="0"/>
          <w:color w:val="333333"/>
          <w:spacing w:val="0"/>
          <w:sz w:val="32"/>
          <w:szCs w:val="32"/>
          <w:shd w:val="clear" w:fill="F5FAFE"/>
        </w:rPr>
        <w:t>210</w:t>
      </w:r>
      <w:r>
        <w:rPr>
          <w:rFonts w:hint="eastAsia" w:ascii="楷体" w:hAnsi="楷体" w:eastAsia="楷体" w:cs="楷体"/>
          <w:i w:val="0"/>
          <w:iCs w:val="0"/>
          <w:caps w:val="0"/>
          <w:color w:val="333333"/>
          <w:spacing w:val="0"/>
          <w:sz w:val="32"/>
          <w:szCs w:val="32"/>
          <w:shd w:val="clear" w:fill="F5FAFE"/>
        </w:rPr>
        <w:t>类）行政事业单位医疗（</w:t>
      </w:r>
      <w:r>
        <w:rPr>
          <w:rFonts w:hint="eastAsia" w:ascii="Times New Roman" w:hAnsi="Times New Roman" w:eastAsia="楷体" w:cs="楷体"/>
          <w:i w:val="0"/>
          <w:iCs w:val="0"/>
          <w:caps w:val="0"/>
          <w:color w:val="333333"/>
          <w:spacing w:val="0"/>
          <w:sz w:val="32"/>
          <w:szCs w:val="32"/>
          <w:shd w:val="clear" w:fill="F5FAFE"/>
        </w:rPr>
        <w:t>11</w:t>
      </w:r>
      <w:r>
        <w:rPr>
          <w:rFonts w:hint="eastAsia" w:ascii="楷体" w:hAnsi="楷体" w:eastAsia="楷体" w:cs="楷体"/>
          <w:i w:val="0"/>
          <w:iCs w:val="0"/>
          <w:caps w:val="0"/>
          <w:color w:val="333333"/>
          <w:spacing w:val="0"/>
          <w:sz w:val="32"/>
          <w:szCs w:val="32"/>
          <w:shd w:val="clear" w:fill="F5FAFE"/>
        </w:rPr>
        <w:t>款）事业单位医疗（</w:t>
      </w:r>
      <w:r>
        <w:rPr>
          <w:rFonts w:hint="eastAsia" w:ascii="Times New Roman" w:hAnsi="Times New Roman" w:eastAsia="楷体" w:cs="楷体"/>
          <w:i w:val="0"/>
          <w:iCs w:val="0"/>
          <w:caps w:val="0"/>
          <w:color w:val="333333"/>
          <w:spacing w:val="0"/>
          <w:sz w:val="32"/>
          <w:szCs w:val="32"/>
          <w:shd w:val="clear" w:fill="F5FAFE"/>
        </w:rPr>
        <w:t>02</w:t>
      </w:r>
      <w:r>
        <w:rPr>
          <w:rFonts w:hint="eastAsia" w:ascii="楷体" w:hAnsi="楷体" w:eastAsia="楷体" w:cs="楷体"/>
          <w:i w:val="0"/>
          <w:iCs w:val="0"/>
          <w:caps w:val="0"/>
          <w:color w:val="333333"/>
          <w:spacing w:val="0"/>
          <w:sz w:val="32"/>
          <w:szCs w:val="32"/>
          <w:shd w:val="clear" w:fill="F5FAFE"/>
        </w:rPr>
        <w:t>项）：</w:t>
      </w:r>
      <w:r>
        <w:rPr>
          <w:rFonts w:hint="eastAsia" w:ascii="仿宋" w:hAnsi="仿宋" w:eastAsia="仿宋" w:cs="仿宋"/>
          <w:i w:val="0"/>
          <w:iCs w:val="0"/>
          <w:caps w:val="0"/>
          <w:color w:val="333333"/>
          <w:spacing w:val="0"/>
          <w:sz w:val="32"/>
          <w:szCs w:val="32"/>
          <w:shd w:val="clear" w:fill="F5FAFE"/>
        </w:rPr>
        <w:t>反映财政部门集中安排的事业单位基本医疗保险缴费经费，未参加医疗保险的行政单位的公费医疗经费，按国家规定享受离休人员待遇的医疗经费。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（二十二）医疗卫生与计划生育支出（</w:t>
      </w:r>
      <w:r>
        <w:rPr>
          <w:rFonts w:hint="eastAsia" w:ascii="Times New Roman" w:hAnsi="Times New Roman" w:eastAsia="楷体" w:cs="楷体"/>
          <w:i w:val="0"/>
          <w:iCs w:val="0"/>
          <w:caps w:val="0"/>
          <w:color w:val="333333"/>
          <w:spacing w:val="0"/>
          <w:sz w:val="32"/>
          <w:szCs w:val="32"/>
          <w:shd w:val="clear" w:fill="F5FAFE"/>
        </w:rPr>
        <w:t>210</w:t>
      </w:r>
      <w:r>
        <w:rPr>
          <w:rFonts w:hint="eastAsia" w:ascii="楷体" w:hAnsi="楷体" w:eastAsia="楷体" w:cs="楷体"/>
          <w:i w:val="0"/>
          <w:iCs w:val="0"/>
          <w:caps w:val="0"/>
          <w:color w:val="333333"/>
          <w:spacing w:val="0"/>
          <w:sz w:val="32"/>
          <w:szCs w:val="32"/>
          <w:shd w:val="clear" w:fill="F5FAFE"/>
        </w:rPr>
        <w:t>类）行政事业单位医疗（</w:t>
      </w:r>
      <w:r>
        <w:rPr>
          <w:rFonts w:hint="eastAsia" w:ascii="Times New Roman" w:hAnsi="Times New Roman" w:eastAsia="楷体" w:cs="楷体"/>
          <w:i w:val="0"/>
          <w:iCs w:val="0"/>
          <w:caps w:val="0"/>
          <w:color w:val="333333"/>
          <w:spacing w:val="0"/>
          <w:sz w:val="32"/>
          <w:szCs w:val="32"/>
          <w:shd w:val="clear" w:fill="F5FAFE"/>
        </w:rPr>
        <w:t>11</w:t>
      </w:r>
      <w:r>
        <w:rPr>
          <w:rFonts w:hint="eastAsia" w:ascii="楷体" w:hAnsi="楷体" w:eastAsia="楷体" w:cs="楷体"/>
          <w:i w:val="0"/>
          <w:iCs w:val="0"/>
          <w:caps w:val="0"/>
          <w:color w:val="333333"/>
          <w:spacing w:val="0"/>
          <w:sz w:val="32"/>
          <w:szCs w:val="32"/>
          <w:shd w:val="clear" w:fill="F5FAFE"/>
        </w:rPr>
        <w:t>款）公务员医疗补助（</w:t>
      </w:r>
      <w:r>
        <w:rPr>
          <w:rFonts w:hint="eastAsia" w:ascii="Times New Roman" w:hAnsi="Times New Roman" w:eastAsia="楷体" w:cs="楷体"/>
          <w:i w:val="0"/>
          <w:iCs w:val="0"/>
          <w:caps w:val="0"/>
          <w:color w:val="333333"/>
          <w:spacing w:val="0"/>
          <w:sz w:val="32"/>
          <w:szCs w:val="32"/>
          <w:shd w:val="clear" w:fill="F5FAFE"/>
        </w:rPr>
        <w:t>03</w:t>
      </w:r>
      <w:r>
        <w:rPr>
          <w:rFonts w:hint="eastAsia" w:ascii="楷体" w:hAnsi="楷体" w:eastAsia="楷体" w:cs="楷体"/>
          <w:i w:val="0"/>
          <w:iCs w:val="0"/>
          <w:caps w:val="0"/>
          <w:color w:val="333333"/>
          <w:spacing w:val="0"/>
          <w:sz w:val="32"/>
          <w:szCs w:val="32"/>
          <w:shd w:val="clear" w:fill="F5FAFE"/>
        </w:rPr>
        <w:t>项）：</w:t>
      </w:r>
      <w:r>
        <w:rPr>
          <w:rFonts w:hint="eastAsia" w:ascii="仿宋" w:hAnsi="仿宋" w:eastAsia="仿宋" w:cs="仿宋"/>
          <w:i w:val="0"/>
          <w:iCs w:val="0"/>
          <w:caps w:val="0"/>
          <w:color w:val="333333"/>
          <w:spacing w:val="0"/>
          <w:sz w:val="32"/>
          <w:szCs w:val="32"/>
          <w:shd w:val="clear" w:fill="F5FAFE"/>
        </w:rPr>
        <w:t>反映财政部门集中安排的公务员医疗补助经费。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（二十三）一般公共服务支出（</w:t>
      </w:r>
      <w:r>
        <w:rPr>
          <w:rFonts w:hint="eastAsia" w:ascii="Times New Roman" w:hAnsi="Times New Roman" w:eastAsia="楷体" w:cs="楷体"/>
          <w:i w:val="0"/>
          <w:iCs w:val="0"/>
          <w:caps w:val="0"/>
          <w:color w:val="333333"/>
          <w:spacing w:val="0"/>
          <w:sz w:val="32"/>
          <w:szCs w:val="32"/>
          <w:shd w:val="clear" w:fill="F5FAFE"/>
        </w:rPr>
        <w:t>201</w:t>
      </w:r>
      <w:r>
        <w:rPr>
          <w:rFonts w:hint="eastAsia" w:ascii="楷体" w:hAnsi="楷体" w:eastAsia="楷体" w:cs="楷体"/>
          <w:i w:val="0"/>
          <w:iCs w:val="0"/>
          <w:caps w:val="0"/>
          <w:color w:val="333333"/>
          <w:spacing w:val="0"/>
          <w:sz w:val="32"/>
          <w:szCs w:val="32"/>
          <w:shd w:val="clear" w:fill="F5FAFE"/>
        </w:rPr>
        <w:t>类）政府办公厅（室）及相关机构事务支出（</w:t>
      </w:r>
      <w:r>
        <w:rPr>
          <w:rFonts w:hint="eastAsia" w:ascii="Times New Roman" w:hAnsi="Times New Roman" w:eastAsia="楷体" w:cs="楷体"/>
          <w:i w:val="0"/>
          <w:iCs w:val="0"/>
          <w:caps w:val="0"/>
          <w:color w:val="333333"/>
          <w:spacing w:val="0"/>
          <w:sz w:val="32"/>
          <w:szCs w:val="32"/>
          <w:shd w:val="clear" w:fill="F5FAFE"/>
        </w:rPr>
        <w:t>03</w:t>
      </w:r>
      <w:r>
        <w:rPr>
          <w:rFonts w:hint="eastAsia" w:ascii="楷体" w:hAnsi="楷体" w:eastAsia="楷体" w:cs="楷体"/>
          <w:i w:val="0"/>
          <w:iCs w:val="0"/>
          <w:caps w:val="0"/>
          <w:color w:val="333333"/>
          <w:spacing w:val="0"/>
          <w:sz w:val="32"/>
          <w:szCs w:val="32"/>
          <w:shd w:val="clear" w:fill="F5FAFE"/>
        </w:rPr>
        <w:t>款）中其他政府办公厅（室）及相关机构事务支出（</w:t>
      </w:r>
      <w:r>
        <w:rPr>
          <w:rFonts w:hint="eastAsia" w:ascii="Times New Roman" w:hAnsi="Times New Roman" w:eastAsia="楷体" w:cs="楷体"/>
          <w:i w:val="0"/>
          <w:iCs w:val="0"/>
          <w:caps w:val="0"/>
          <w:color w:val="333333"/>
          <w:spacing w:val="0"/>
          <w:sz w:val="32"/>
          <w:szCs w:val="32"/>
          <w:shd w:val="clear" w:fill="F5FAFE"/>
        </w:rPr>
        <w:t>99</w:t>
      </w:r>
      <w:r>
        <w:rPr>
          <w:rFonts w:hint="eastAsia" w:ascii="楷体" w:hAnsi="楷体" w:eastAsia="楷体" w:cs="楷体"/>
          <w:i w:val="0"/>
          <w:iCs w:val="0"/>
          <w:caps w:val="0"/>
          <w:color w:val="333333"/>
          <w:spacing w:val="0"/>
          <w:sz w:val="32"/>
          <w:szCs w:val="32"/>
          <w:shd w:val="clear" w:fill="F5FAFE"/>
        </w:rPr>
        <w:t>项）：</w:t>
      </w:r>
      <w:r>
        <w:rPr>
          <w:rFonts w:hint="eastAsia" w:ascii="仿宋" w:hAnsi="仿宋" w:eastAsia="仿宋" w:cs="仿宋"/>
          <w:i w:val="0"/>
          <w:iCs w:val="0"/>
          <w:caps w:val="0"/>
          <w:color w:val="333333"/>
          <w:spacing w:val="0"/>
          <w:sz w:val="32"/>
          <w:szCs w:val="32"/>
          <w:shd w:val="clear" w:fill="F5FAFE"/>
        </w:rPr>
        <w:t>反映其他用于政府办公厅（室）及相关机构事务支出。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（二十四）一般公共服务支出（</w:t>
      </w:r>
      <w:r>
        <w:rPr>
          <w:rFonts w:hint="eastAsia" w:ascii="Times New Roman" w:hAnsi="Times New Roman" w:eastAsia="楷体" w:cs="楷体"/>
          <w:i w:val="0"/>
          <w:iCs w:val="0"/>
          <w:caps w:val="0"/>
          <w:color w:val="333333"/>
          <w:spacing w:val="0"/>
          <w:sz w:val="32"/>
          <w:szCs w:val="32"/>
          <w:shd w:val="clear" w:fill="F5FAFE"/>
        </w:rPr>
        <w:t>201</w:t>
      </w:r>
      <w:r>
        <w:rPr>
          <w:rFonts w:hint="eastAsia" w:ascii="楷体" w:hAnsi="楷体" w:eastAsia="楷体" w:cs="楷体"/>
          <w:i w:val="0"/>
          <w:iCs w:val="0"/>
          <w:caps w:val="0"/>
          <w:color w:val="333333"/>
          <w:spacing w:val="0"/>
          <w:sz w:val="32"/>
          <w:szCs w:val="32"/>
          <w:shd w:val="clear" w:fill="F5FAFE"/>
        </w:rPr>
        <w:t>类）政府办公厅（室）及相关机构事务支出（</w:t>
      </w:r>
      <w:r>
        <w:rPr>
          <w:rFonts w:hint="eastAsia" w:ascii="Times New Roman" w:hAnsi="Times New Roman" w:eastAsia="楷体" w:cs="楷体"/>
          <w:i w:val="0"/>
          <w:iCs w:val="0"/>
          <w:caps w:val="0"/>
          <w:color w:val="333333"/>
          <w:spacing w:val="0"/>
          <w:sz w:val="32"/>
          <w:szCs w:val="32"/>
          <w:shd w:val="clear" w:fill="F5FAFE"/>
        </w:rPr>
        <w:t>03</w:t>
      </w:r>
      <w:r>
        <w:rPr>
          <w:rFonts w:hint="eastAsia" w:ascii="楷体" w:hAnsi="楷体" w:eastAsia="楷体" w:cs="楷体"/>
          <w:i w:val="0"/>
          <w:iCs w:val="0"/>
          <w:caps w:val="0"/>
          <w:color w:val="333333"/>
          <w:spacing w:val="0"/>
          <w:sz w:val="32"/>
          <w:szCs w:val="32"/>
          <w:shd w:val="clear" w:fill="F5FAFE"/>
        </w:rPr>
        <w:t>款）中行政运行支出（</w:t>
      </w:r>
      <w:r>
        <w:rPr>
          <w:rFonts w:hint="eastAsia" w:ascii="Times New Roman" w:hAnsi="Times New Roman" w:eastAsia="楷体" w:cs="楷体"/>
          <w:i w:val="0"/>
          <w:iCs w:val="0"/>
          <w:caps w:val="0"/>
          <w:color w:val="333333"/>
          <w:spacing w:val="0"/>
          <w:sz w:val="32"/>
          <w:szCs w:val="32"/>
          <w:shd w:val="clear" w:fill="F5FAFE"/>
        </w:rPr>
        <w:t>01</w:t>
      </w:r>
      <w:r>
        <w:rPr>
          <w:rFonts w:hint="eastAsia" w:ascii="楷体" w:hAnsi="楷体" w:eastAsia="楷体" w:cs="楷体"/>
          <w:i w:val="0"/>
          <w:iCs w:val="0"/>
          <w:caps w:val="0"/>
          <w:color w:val="333333"/>
          <w:spacing w:val="0"/>
          <w:sz w:val="32"/>
          <w:szCs w:val="32"/>
          <w:shd w:val="clear" w:fill="F5FAFE"/>
        </w:rPr>
        <w:t>项）：</w:t>
      </w:r>
      <w:r>
        <w:rPr>
          <w:rFonts w:hint="eastAsia" w:ascii="仿宋" w:hAnsi="仿宋" w:eastAsia="仿宋" w:cs="仿宋"/>
          <w:i w:val="0"/>
          <w:iCs w:val="0"/>
          <w:caps w:val="0"/>
          <w:color w:val="333333"/>
          <w:spacing w:val="0"/>
          <w:sz w:val="32"/>
          <w:szCs w:val="32"/>
          <w:shd w:val="clear" w:fill="F5FAFE"/>
        </w:rPr>
        <w:t>反映行政单位（包括实行公务员管理的事业单位）的基本支出。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5FAFE"/>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楷体" w:hAnsi="楷体" w:eastAsia="楷体" w:cs="楷体"/>
          <w:i w:val="0"/>
          <w:iCs w:val="0"/>
          <w:caps w:val="0"/>
          <w:color w:val="333333"/>
          <w:spacing w:val="0"/>
          <w:sz w:val="32"/>
          <w:szCs w:val="32"/>
          <w:shd w:val="clear" w:fill="F5FAFE"/>
        </w:rPr>
        <w:t>（二十五） 住房保障支出（类）住房改革支出（款）住房公积金（项）：</w:t>
      </w:r>
      <w:r>
        <w:rPr>
          <w:rFonts w:hint="eastAsia" w:ascii="仿宋" w:hAnsi="仿宋" w:eastAsia="仿宋" w:cs="仿宋"/>
          <w:i w:val="0"/>
          <w:iCs w:val="0"/>
          <w:caps w:val="0"/>
          <w:color w:val="333333"/>
          <w:spacing w:val="0"/>
          <w:sz w:val="32"/>
          <w:szCs w:val="32"/>
          <w:shd w:val="clear" w:fill="F5FAFE"/>
        </w:rPr>
        <w:t>指按照《住房公积金管理条例》和其他相关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w:t>
      </w:r>
      <w:r>
        <w:rPr>
          <w:rFonts w:hint="eastAsia" w:ascii="Times New Roman" w:hAnsi="Times New Roman" w:eastAsia="仿宋" w:cs="仿宋"/>
          <w:i w:val="0"/>
          <w:iCs w:val="0"/>
          <w:caps w:val="0"/>
          <w:color w:val="333333"/>
          <w:spacing w:val="0"/>
          <w:sz w:val="32"/>
          <w:szCs w:val="32"/>
          <w:shd w:val="clear" w:fill="F5FAFE"/>
        </w:rPr>
        <w:t>5</w:t>
      </w:r>
      <w:r>
        <w:rPr>
          <w:rFonts w:hint="eastAsia" w:ascii="仿宋" w:hAnsi="仿宋" w:eastAsia="仿宋" w:cs="仿宋"/>
          <w:i w:val="0"/>
          <w:iCs w:val="0"/>
          <w:caps w:val="0"/>
          <w:color w:val="333333"/>
          <w:spacing w:val="0"/>
          <w:sz w:val="32"/>
          <w:szCs w:val="32"/>
          <w:shd w:val="clear" w:fill="F5FAFE"/>
        </w:rPr>
        <w:t>%，不得高于</w:t>
      </w:r>
      <w:r>
        <w:rPr>
          <w:rFonts w:hint="eastAsia" w:ascii="Times New Roman" w:hAnsi="Times New Roman" w:eastAsia="仿宋" w:cs="仿宋"/>
          <w:i w:val="0"/>
          <w:iCs w:val="0"/>
          <w:caps w:val="0"/>
          <w:color w:val="333333"/>
          <w:spacing w:val="0"/>
          <w:sz w:val="32"/>
          <w:szCs w:val="32"/>
          <w:shd w:val="clear" w:fill="F5FAFE"/>
        </w:rPr>
        <w:t>12</w:t>
      </w:r>
      <w:r>
        <w:rPr>
          <w:rFonts w:hint="eastAsia" w:ascii="仿宋" w:hAnsi="仿宋" w:eastAsia="仿宋" w:cs="仿宋"/>
          <w:i w:val="0"/>
          <w:iCs w:val="0"/>
          <w:caps w:val="0"/>
          <w:color w:val="333333"/>
          <w:spacing w:val="0"/>
          <w:sz w:val="32"/>
          <w:szCs w:val="32"/>
          <w:shd w:val="clear" w:fill="F5FAFE"/>
        </w:rPr>
        <w:t>%。</w:t>
      </w:r>
    </w:p>
    <w:p/>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lZDc5NWM2MmFmMzNjNTRhYjc3NTBkODJmMTUzNGQifQ=="/>
  </w:docVars>
  <w:rsids>
    <w:rsidRoot w:val="0F035E78"/>
    <w:rsid w:val="0F035E78"/>
    <w:rsid w:val="38CC6AE0"/>
    <w:rsid w:val="7C6B0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5559</Words>
  <Characters>6030</Characters>
  <Lines>0</Lines>
  <Paragraphs>0</Paragraphs>
  <TotalTime>0</TotalTime>
  <ScaleCrop>false</ScaleCrop>
  <LinksUpToDate>false</LinksUpToDate>
  <CharactersWithSpaces>6035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2022-10-03T05:56:00Z</dcterms:created>
  <dc:creator>..</dc:creator>
  <cp:lastModifiedBy>韦小宝</cp:lastModifiedBy>
  <dcterms:modified xsi:type="dcterms:W3CDTF">2022-10-03T07:23:39Z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B154CBC74F9740AABFFED7FFE6E947D6</vt:lpwstr>
  </property>
</Properties>
</file>