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黑体" w:eastAsia="仿宋_GB2312" w:cs="宋体"/>
          <w:kern w:val="0"/>
          <w:sz w:val="32"/>
          <w:szCs w:val="32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</w:rPr>
        <w:t>黔南州</w:t>
      </w:r>
      <w:r>
        <w:rPr>
          <w:rFonts w:hint="eastAsia"/>
          <w:b/>
          <w:bCs/>
          <w:sz w:val="72"/>
          <w:szCs w:val="72"/>
          <w:lang w:eastAsia="zh-CN"/>
        </w:rPr>
        <w:t>小微企业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质量管理体系认证奖补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申报表</w:t>
      </w:r>
    </w:p>
    <w:p>
      <w:pPr>
        <w:spacing w:line="480" w:lineRule="auto"/>
        <w:jc w:val="center"/>
        <w:rPr>
          <w:rFonts w:hint="eastAsia" w:ascii="方正楷体_GBK" w:hAnsi="方正楷体_GBK" w:eastAsia="方正楷体_GBK" w:cs="方正楷体_GBK"/>
          <w:b w:val="0"/>
          <w:bCs w:val="0"/>
          <w:sz w:val="48"/>
          <w:szCs w:val="48"/>
          <w:lang w:val="en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48"/>
          <w:szCs w:val="48"/>
          <w:lang w:val="en"/>
        </w:rPr>
        <w:t>(202</w:t>
      </w:r>
      <w:r>
        <w:rPr>
          <w:rFonts w:hint="eastAsia" w:ascii="方正楷体_GBK" w:hAnsi="方正楷体_GBK" w:eastAsia="方正楷体_GBK" w:cs="方正楷体_GBK"/>
          <w:b w:val="0"/>
          <w:bCs w:val="0"/>
          <w:sz w:val="48"/>
          <w:szCs w:val="48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bCs w:val="0"/>
          <w:sz w:val="48"/>
          <w:szCs w:val="48"/>
          <w:lang w:val="en" w:eastAsia="zh-CN"/>
        </w:rPr>
        <w:t>年度）</w:t>
      </w:r>
    </w:p>
    <w:p>
      <w:pPr>
        <w:spacing w:line="480" w:lineRule="auto"/>
        <w:jc w:val="center"/>
        <w:rPr>
          <w:b/>
          <w:bCs/>
          <w:sz w:val="48"/>
          <w:szCs w:val="48"/>
        </w:rPr>
      </w:pPr>
    </w:p>
    <w:p>
      <w:pPr>
        <w:pStyle w:val="2"/>
      </w:pPr>
    </w:p>
    <w:p>
      <w:pPr>
        <w:tabs>
          <w:tab w:val="left" w:pos="7020"/>
        </w:tabs>
        <w:spacing w:line="560" w:lineRule="exact"/>
        <w:rPr>
          <w:b/>
          <w:bCs/>
          <w:sz w:val="36"/>
          <w:szCs w:val="36"/>
        </w:rPr>
      </w:pPr>
    </w:p>
    <w:p>
      <w:pPr>
        <w:tabs>
          <w:tab w:val="left" w:pos="7020"/>
        </w:tabs>
        <w:spacing w:line="480" w:lineRule="auto"/>
        <w:ind w:firstLine="427" w:firstLineChars="13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企业</w:t>
      </w:r>
      <w:r>
        <w:rPr>
          <w:rFonts w:hint="eastAsia" w:ascii="宋体" w:hAnsi="宋体"/>
          <w:b/>
          <w:sz w:val="32"/>
          <w:szCs w:val="32"/>
        </w:rPr>
        <w:t>名称：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（盖章）</w:t>
      </w:r>
    </w:p>
    <w:p>
      <w:pPr>
        <w:tabs>
          <w:tab w:val="left" w:pos="7020"/>
        </w:tabs>
        <w:spacing w:line="480" w:lineRule="auto"/>
        <w:ind w:firstLine="427" w:firstLineChars="133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ind w:firstLine="427" w:firstLineChars="133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所属行业：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</w:t>
      </w:r>
    </w:p>
    <w:p>
      <w:pPr>
        <w:spacing w:line="480" w:lineRule="auto"/>
        <w:ind w:firstLine="427" w:firstLineChars="133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ind w:firstLine="427" w:firstLineChars="133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所在县</w:t>
      </w:r>
      <w:r>
        <w:rPr>
          <w:rFonts w:hint="eastAsia" w:ascii="宋体" w:hAnsi="宋体"/>
          <w:b/>
          <w:sz w:val="32"/>
          <w:szCs w:val="32"/>
          <w:lang w:eastAsia="zh-CN"/>
        </w:rPr>
        <w:t>（市）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480" w:lineRule="auto"/>
        <w:ind w:firstLine="427" w:firstLineChars="133"/>
        <w:rPr>
          <w:rFonts w:ascii="宋体" w:hAnsi="宋体"/>
          <w:b/>
          <w:sz w:val="32"/>
          <w:szCs w:val="32"/>
          <w:u w:val="single"/>
        </w:rPr>
      </w:pPr>
    </w:p>
    <w:p>
      <w:pPr>
        <w:spacing w:line="480" w:lineRule="auto"/>
        <w:ind w:firstLine="427" w:firstLineChars="133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申报日期：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</w:t>
      </w:r>
    </w:p>
    <w:p>
      <w:pPr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jc w:val="center"/>
        <w:rPr>
          <w:b/>
          <w:bCs/>
          <w:sz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32"/>
        </w:rPr>
        <w:t>黔南州市场监督管理局印制</w:t>
      </w:r>
    </w:p>
    <w:p>
      <w:pPr>
        <w:spacing w:line="360" w:lineRule="auto"/>
        <w:jc w:val="both"/>
        <w:rPr>
          <w:rFonts w:ascii="黑体" w:eastAsia="黑体"/>
          <w:bCs/>
          <w:spacing w:val="-4"/>
          <w:sz w:val="44"/>
          <w:szCs w:val="44"/>
        </w:rPr>
      </w:pPr>
    </w:p>
    <w:p>
      <w:pPr>
        <w:spacing w:line="360" w:lineRule="auto"/>
        <w:jc w:val="center"/>
        <w:rPr>
          <w:rFonts w:ascii="黑体" w:eastAsia="黑体"/>
          <w:bCs/>
          <w:spacing w:val="-4"/>
          <w:sz w:val="44"/>
          <w:szCs w:val="44"/>
        </w:rPr>
      </w:pPr>
    </w:p>
    <w:p>
      <w:pPr>
        <w:spacing w:line="360" w:lineRule="auto"/>
        <w:jc w:val="center"/>
        <w:rPr>
          <w:rFonts w:ascii="黑体" w:eastAsia="黑体"/>
          <w:bCs/>
          <w:spacing w:val="-4"/>
          <w:sz w:val="44"/>
          <w:szCs w:val="44"/>
        </w:rPr>
      </w:pPr>
      <w:r>
        <w:rPr>
          <w:rFonts w:hint="eastAsia" w:ascii="黑体" w:eastAsia="黑体"/>
          <w:bCs/>
          <w:spacing w:val="-4"/>
          <w:sz w:val="44"/>
          <w:szCs w:val="44"/>
        </w:rPr>
        <w:t>承 诺 书</w:t>
      </w:r>
    </w:p>
    <w:p>
      <w:pPr>
        <w:spacing w:line="360" w:lineRule="auto"/>
        <w:jc w:val="left"/>
        <w:rPr>
          <w:rFonts w:ascii="黑体" w:eastAsia="黑体"/>
          <w:b/>
          <w:bCs/>
          <w:spacing w:val="-4"/>
          <w:sz w:val="28"/>
        </w:rPr>
      </w:pPr>
    </w:p>
    <w:p>
      <w:pPr>
        <w:spacing w:line="360" w:lineRule="auto"/>
        <w:jc w:val="left"/>
        <w:rPr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spacing w:val="-4"/>
          <w:sz w:val="32"/>
          <w:szCs w:val="32"/>
        </w:rPr>
        <w:t>本组织郑重承诺:</w:t>
      </w:r>
    </w:p>
    <w:p>
      <w:pPr>
        <w:numPr>
          <w:ilvl w:val="0"/>
          <w:numId w:val="1"/>
        </w:numPr>
        <w:spacing w:line="360" w:lineRule="auto"/>
        <w:ind w:firstLine="624" w:firstLineChars="20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所提交申报材料真实、准确、有效。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Calibri" w:eastAsia="仿宋_GB2312" w:cs="Times New Roman"/>
          <w:b/>
          <w:bCs/>
          <w:spacing w:val="-4"/>
          <w:kern w:val="2"/>
          <w:sz w:val="32"/>
          <w:szCs w:val="32"/>
          <w:lang w:val="en-US" w:eastAsia="zh-CN" w:bidi="ar-SA"/>
        </w:rPr>
        <w:t>近三年未发生重大质量、安全、环境、卫生等事故，没有因违反法律法规受到刑事或行政处罚。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pacing w:val="-4"/>
          <w:sz w:val="32"/>
          <w:szCs w:val="32"/>
        </w:rPr>
        <w:t>、承诺在获得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小微企业质量管理体系奖补</w:t>
      </w:r>
      <w:r>
        <w:rPr>
          <w:rFonts w:hint="eastAsia" w:ascii="仿宋_GB2312" w:eastAsia="仿宋_GB2312"/>
          <w:spacing w:val="-4"/>
          <w:sz w:val="32"/>
          <w:szCs w:val="32"/>
        </w:rPr>
        <w:t>后，向社会公开并分享本组织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质量管理</w:t>
      </w:r>
      <w:r>
        <w:rPr>
          <w:rFonts w:hint="eastAsia" w:ascii="仿宋_GB2312" w:eastAsia="仿宋_GB2312"/>
          <w:spacing w:val="-4"/>
          <w:sz w:val="32"/>
          <w:szCs w:val="32"/>
        </w:rPr>
        <w:t>方法和经验（涉及商业机密的除外），为提升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全州小微企业</w:t>
      </w:r>
      <w:r>
        <w:rPr>
          <w:rFonts w:hint="eastAsia" w:ascii="仿宋_GB2312" w:eastAsia="仿宋_GB2312"/>
          <w:spacing w:val="-4"/>
          <w:sz w:val="32"/>
          <w:szCs w:val="32"/>
        </w:rPr>
        <w:t>质量水平做出积极贡献。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pStyle w:val="2"/>
        <w:rPr>
          <w:rFonts w:ascii="仿宋_GB2312" w:eastAsia="仿宋_GB2312"/>
          <w:spacing w:val="-4"/>
          <w:sz w:val="32"/>
          <w:szCs w:val="32"/>
        </w:rPr>
      </w:pPr>
    </w:p>
    <w:p>
      <w:pPr>
        <w:pStyle w:val="2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360" w:lineRule="auto"/>
        <w:ind w:firstLine="3744" w:firstLineChars="12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法人代表（签字）：</w:t>
      </w:r>
    </w:p>
    <w:p>
      <w:pPr>
        <w:spacing w:line="360" w:lineRule="auto"/>
        <w:ind w:firstLine="3744" w:firstLineChars="12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组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4"/>
          <w:sz w:val="32"/>
          <w:szCs w:val="32"/>
        </w:rPr>
        <w:t>织（公章）：</w:t>
      </w:r>
    </w:p>
    <w:p>
      <w:pPr>
        <w:spacing w:line="360" w:lineRule="auto"/>
        <w:ind w:firstLine="3744" w:firstLineChars="1200"/>
        <w:jc w:val="left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日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4"/>
          <w:sz w:val="32"/>
          <w:szCs w:val="32"/>
        </w:rPr>
        <w:t>期：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2025年   月   日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一、组织基本情况</w:t>
      </w:r>
    </w:p>
    <w:p>
      <w:pPr>
        <w:spacing w:line="240" w:lineRule="exact"/>
        <w:rPr>
          <w:rFonts w:ascii="黑体" w:eastAsia="黑体"/>
          <w:sz w:val="32"/>
          <w:szCs w:val="32"/>
        </w:rPr>
      </w:pPr>
    </w:p>
    <w:tbl>
      <w:tblPr>
        <w:tblStyle w:val="1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82"/>
        <w:gridCol w:w="18"/>
        <w:gridCol w:w="1620"/>
        <w:gridCol w:w="5"/>
        <w:gridCol w:w="14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组织名称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最高管理者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组织成立日期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经济类型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组织规模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小型  □微型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上级部门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质量管理体系认证证书号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初次认证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日期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质量管理人员数量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联系部门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15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电话/手机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开户银行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银行账号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8"/>
              </w:rPr>
            </w:pPr>
          </w:p>
        </w:tc>
      </w:tr>
    </w:tbl>
    <w:p>
      <w:pPr>
        <w:spacing w:line="360" w:lineRule="exact"/>
        <w:jc w:val="left"/>
      </w:pPr>
      <w:r>
        <w:rPr>
          <w:rFonts w:hint="eastAsia"/>
        </w:rPr>
        <w:t>注：1.经济类型指国有、有限责任、股份、集体、联营、私营、港澳台资、外商投资企业等。详见《</w:t>
      </w:r>
      <w:r>
        <w:t>国家统计局 国家工商总局关于划分企业登记注册类型的规定调整的通知</w:t>
      </w:r>
      <w:r>
        <w:rPr>
          <w:rFonts w:hint="eastAsia"/>
        </w:rPr>
        <w:t>》（</w:t>
      </w:r>
      <w:r>
        <w:t>国统字〔2011〕86号</w:t>
      </w:r>
      <w:r>
        <w:rPr>
          <w:rFonts w:hint="eastAsia"/>
        </w:rPr>
        <w:t>）。</w:t>
      </w:r>
    </w:p>
    <w:p>
      <w:pPr>
        <w:spacing w:line="360" w:lineRule="exact"/>
        <w:jc w:val="lef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组织规模划分详见《国家统计局关于印发</w:t>
      </w:r>
      <w:r>
        <w:rPr>
          <w:rFonts w:hint="eastAsia"/>
          <w:lang w:eastAsia="zh-CN"/>
        </w:rPr>
        <w:t>统</w:t>
      </w:r>
      <w:r>
        <w:rPr>
          <w:rFonts w:hint="eastAsia"/>
        </w:rPr>
        <w:t>计上大中小微型企业划分办法（2017）的通知》</w:t>
      </w:r>
      <w:r>
        <w:rPr>
          <w:rFonts w:hint="eastAsia"/>
          <w:lang w:eastAsia="zh-CN"/>
        </w:rPr>
        <w:t>；《</w:t>
      </w:r>
      <w:r>
        <w:rPr>
          <w:rFonts w:hint="eastAsia"/>
        </w:rPr>
        <w:t>工商总局关于进一步做好小微企业名录建设有关工作的意见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（工商个字〔2015〕172号）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特大型工业企业划分详见国家统计局《特大型工业企业划分标准》</w:t>
      </w:r>
      <w:r>
        <w:rPr>
          <w:rFonts w:hint="eastAsia"/>
          <w:lang w:eastAsia="zh-CN"/>
        </w:rPr>
        <w:t>；《</w:t>
      </w:r>
      <w:r>
        <w:rPr>
          <w:rFonts w:hint="eastAsia"/>
        </w:rPr>
        <w:t>工业和信息化部中小企业局关于印发中小企业划型标准规定的通知</w:t>
      </w:r>
      <w:r>
        <w:rPr>
          <w:rFonts w:hint="eastAsia"/>
          <w:lang w:eastAsia="zh-CN"/>
        </w:rPr>
        <w:t>》（</w:t>
      </w:r>
      <w:r>
        <w:rPr>
          <w:rFonts w:hint="eastAsia"/>
        </w:rPr>
        <w:t>工信部联企业〔2011〕300号</w:t>
      </w:r>
      <w:r>
        <w:rPr>
          <w:rFonts w:hint="eastAsia"/>
          <w:lang w:eastAsia="zh-CN"/>
        </w:rPr>
        <w:t>）。</w:t>
      </w:r>
    </w:p>
    <w:p>
      <w:pPr>
        <w:spacing w:line="340" w:lineRule="exact"/>
        <w:ind w:right="-334" w:rightChars="-159"/>
        <w:rPr>
          <w:rFonts w:ascii="楷体_GB2312" w:eastAsia="楷体_GB2312"/>
          <w:spacing w:val="-4"/>
          <w:sz w:val="24"/>
        </w:rPr>
      </w:pPr>
    </w:p>
    <w:p>
      <w:pPr>
        <w:pStyle w:val="2"/>
        <w:rPr>
          <w:rFonts w:ascii="楷体_GB2312" w:eastAsia="楷体_GB2312"/>
          <w:spacing w:val="-4"/>
          <w:sz w:val="24"/>
        </w:rPr>
      </w:pPr>
    </w:p>
    <w:p>
      <w:pPr>
        <w:pStyle w:val="2"/>
        <w:rPr>
          <w:rFonts w:ascii="楷体_GB2312" w:eastAsia="楷体_GB2312"/>
          <w:spacing w:val="-4"/>
          <w:sz w:val="24"/>
        </w:rPr>
      </w:pPr>
    </w:p>
    <w:p>
      <w:pPr>
        <w:pStyle w:val="2"/>
        <w:rPr>
          <w:rFonts w:ascii="楷体_GB2312" w:eastAsia="楷体_GB2312"/>
          <w:spacing w:val="-4"/>
          <w:sz w:val="24"/>
        </w:rPr>
      </w:pPr>
      <w:bookmarkStart w:id="0" w:name="_GoBack"/>
      <w:bookmarkEnd w:id="0"/>
    </w:p>
    <w:p>
      <w:pPr>
        <w:pStyle w:val="2"/>
        <w:numPr>
          <w:ilvl w:val="0"/>
          <w:numId w:val="2"/>
        </w:numPr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  <w:lang w:eastAsia="zh-CN"/>
        </w:rPr>
        <w:t>运行质量管理体系经验做法</w:t>
      </w:r>
    </w:p>
    <w:p>
      <w:pPr>
        <w:pStyle w:val="2"/>
        <w:numPr>
          <w:ilvl w:val="0"/>
          <w:numId w:val="0"/>
        </w:numPr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（在质量意识、质量管理及产品质量控制等方面的经验做法，可另附页）</w:t>
      </w: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2"/>
        </w:numPr>
        <w:shd w:val="clear" w:color="auto" w:fill="FFFFFF"/>
        <w:spacing w:line="360" w:lineRule="atLeast"/>
        <w:ind w:left="0" w:leftChars="0" w:firstLine="0" w:firstLineChars="0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  <w:lang w:eastAsia="zh-CN"/>
        </w:rPr>
        <w:t>质量管理体系认证证书</w:t>
      </w: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tbl>
      <w:tblPr>
        <w:tblStyle w:val="14"/>
        <w:tblW w:w="9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6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9" w:hRule="atLeast"/>
          <w:jc w:val="center"/>
        </w:trPr>
        <w:tc>
          <w:tcPr>
            <w:tcW w:w="23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</w:rPr>
              <w:t>推荐意见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县（市）</w:t>
            </w:r>
            <w:r>
              <w:rPr>
                <w:rFonts w:hint="eastAsia" w:eastAsia="仿宋_GB2312"/>
                <w:color w:val="000000"/>
                <w:sz w:val="24"/>
              </w:rPr>
              <w:t>市场监管</w:t>
            </w:r>
          </w:p>
          <w:p>
            <w:pPr>
              <w:spacing w:line="44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部门填写）</w:t>
            </w:r>
          </w:p>
        </w:tc>
        <w:tc>
          <w:tcPr>
            <w:tcW w:w="6734" w:type="dxa"/>
            <w:noWrap w:val="0"/>
            <w:vAlign w:val="center"/>
          </w:tcPr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3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40"/>
              <w:spacing w:line="594" w:lineRule="exact"/>
              <w:ind w:left="720" w:firstLine="0" w:firstLineChars="0"/>
              <w:jc w:val="right"/>
              <w:rPr>
                <w:rFonts w:ascii="Times New Roman" w:hAnsi="Times New Roman" w:eastAsia="仿宋_GB2312" w:cs="宋体"/>
                <w:sz w:val="24"/>
              </w:rPr>
            </w:pPr>
          </w:p>
          <w:p>
            <w:pPr>
              <w:spacing w:line="280" w:lineRule="exact"/>
              <w:ind w:right="1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(市)</w:t>
            </w:r>
            <w:r>
              <w:rPr>
                <w:rFonts w:hint="eastAsia" w:eastAsia="仿宋_GB2312"/>
                <w:color w:val="000000"/>
                <w:sz w:val="24"/>
              </w:rPr>
              <w:t>市场监管部门（公章）</w:t>
            </w:r>
          </w:p>
          <w:p>
            <w:pPr>
              <w:spacing w:line="280" w:lineRule="exact"/>
              <w:ind w:right="48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spacing w:line="280" w:lineRule="exact"/>
              <w:ind w:right="1428" w:firstLine="3364" w:firstLineChars="1402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    月    日</w:t>
            </w:r>
          </w:p>
          <w:p>
            <w:pPr>
              <w:spacing w:line="320" w:lineRule="exact"/>
              <w:ind w:right="96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72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720"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联系人：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6" w:hRule="atLeast"/>
          <w:jc w:val="center"/>
        </w:trPr>
        <w:tc>
          <w:tcPr>
            <w:tcW w:w="23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黔南州市场监督管理局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6734" w:type="dxa"/>
            <w:tcBorders>
              <w:bottom w:val="single" w:color="auto" w:sz="12" w:space="0"/>
            </w:tcBorders>
            <w:noWrap w:val="0"/>
            <w:vAlign w:val="center"/>
          </w:tcPr>
          <w:p/>
          <w:p/>
          <w:p/>
          <w:p/>
          <w:p>
            <w:pPr>
              <w:pStyle w:val="2"/>
            </w:pPr>
          </w:p>
          <w:p/>
          <w:p/>
          <w:p/>
          <w:p/>
          <w:p>
            <w:pPr>
              <w:spacing w:line="280" w:lineRule="exact"/>
              <w:ind w:right="1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黔南州市场监督管理局</w:t>
            </w:r>
            <w:r>
              <w:rPr>
                <w:rFonts w:hint="eastAsia" w:eastAsia="仿宋_GB2312"/>
                <w:color w:val="000000"/>
                <w:sz w:val="24"/>
              </w:rPr>
              <w:t>（公章）</w:t>
            </w:r>
          </w:p>
          <w:p>
            <w:pPr>
              <w:spacing w:line="280" w:lineRule="exact"/>
              <w:ind w:right="48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spacing w:line="280" w:lineRule="exact"/>
              <w:ind w:right="1428" w:firstLine="3600" w:firstLineChars="15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   月   日</w:t>
            </w:r>
          </w:p>
          <w:p>
            <w:pPr>
              <w:spacing w:line="320" w:lineRule="exact"/>
              <w:ind w:right="72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720"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联系人：               联系电话：</w:t>
            </w:r>
          </w:p>
          <w:p>
            <w:pPr>
              <w:spacing w:line="320" w:lineRule="exact"/>
              <w:ind w:right="720"/>
              <w:jc w:val="left"/>
              <w:rPr>
                <w:rFonts w:eastAsia="仿宋_GB2312" w:cs="宋体"/>
                <w:sz w:val="24"/>
              </w:rPr>
            </w:pPr>
          </w:p>
        </w:tc>
      </w:tr>
    </w:tbl>
    <w:p>
      <w:pPr>
        <w:spacing w:before="50" w:line="360" w:lineRule="auto"/>
        <w:jc w:val="center"/>
        <w:rPr>
          <w:rFonts w:hint="eastAsia" w:ascii="方正小标宋简体" w:eastAsia="方正小标宋简体"/>
          <w:b w:val="0"/>
          <w:bCs w:val="0"/>
          <w:spacing w:val="-4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C409C"/>
    <w:multiLevelType w:val="singleLevel"/>
    <w:tmpl w:val="FDEC40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7D14A7"/>
    <w:multiLevelType w:val="singleLevel"/>
    <w:tmpl w:val="FF7D14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06"/>
    <w:rsid w:val="00013FCC"/>
    <w:rsid w:val="0005153D"/>
    <w:rsid w:val="0009397C"/>
    <w:rsid w:val="000C53D0"/>
    <w:rsid w:val="00111763"/>
    <w:rsid w:val="00160110"/>
    <w:rsid w:val="001C4F67"/>
    <w:rsid w:val="001F76D6"/>
    <w:rsid w:val="002011BD"/>
    <w:rsid w:val="002121A9"/>
    <w:rsid w:val="00252A04"/>
    <w:rsid w:val="00275A1A"/>
    <w:rsid w:val="002B7109"/>
    <w:rsid w:val="002D3C11"/>
    <w:rsid w:val="00320CD7"/>
    <w:rsid w:val="0032299A"/>
    <w:rsid w:val="0032479C"/>
    <w:rsid w:val="00335861"/>
    <w:rsid w:val="00374DD1"/>
    <w:rsid w:val="003944EB"/>
    <w:rsid w:val="004B7BC9"/>
    <w:rsid w:val="005312A5"/>
    <w:rsid w:val="00624D99"/>
    <w:rsid w:val="00630F12"/>
    <w:rsid w:val="0063224E"/>
    <w:rsid w:val="006A173E"/>
    <w:rsid w:val="007060EB"/>
    <w:rsid w:val="00721C13"/>
    <w:rsid w:val="0072757B"/>
    <w:rsid w:val="008475E6"/>
    <w:rsid w:val="0088614D"/>
    <w:rsid w:val="008C1169"/>
    <w:rsid w:val="008C7817"/>
    <w:rsid w:val="008D280B"/>
    <w:rsid w:val="008E1631"/>
    <w:rsid w:val="008E7E4B"/>
    <w:rsid w:val="00903E20"/>
    <w:rsid w:val="009255F3"/>
    <w:rsid w:val="00932A43"/>
    <w:rsid w:val="009A2234"/>
    <w:rsid w:val="009F4F3B"/>
    <w:rsid w:val="00A26C57"/>
    <w:rsid w:val="00A37D37"/>
    <w:rsid w:val="00A40F0F"/>
    <w:rsid w:val="00A43764"/>
    <w:rsid w:val="00A83AA1"/>
    <w:rsid w:val="00AD2188"/>
    <w:rsid w:val="00AD44EB"/>
    <w:rsid w:val="00AE7806"/>
    <w:rsid w:val="00B56002"/>
    <w:rsid w:val="00B61AC7"/>
    <w:rsid w:val="00B720EB"/>
    <w:rsid w:val="00B90C31"/>
    <w:rsid w:val="00C0221C"/>
    <w:rsid w:val="00C079CE"/>
    <w:rsid w:val="00C2359B"/>
    <w:rsid w:val="00C42ED0"/>
    <w:rsid w:val="00D00865"/>
    <w:rsid w:val="00D1267B"/>
    <w:rsid w:val="00DB5544"/>
    <w:rsid w:val="00DF0EBC"/>
    <w:rsid w:val="00E01F57"/>
    <w:rsid w:val="00E307C2"/>
    <w:rsid w:val="00E61F1D"/>
    <w:rsid w:val="00E774DD"/>
    <w:rsid w:val="00EA25DF"/>
    <w:rsid w:val="00EB6193"/>
    <w:rsid w:val="00ED357C"/>
    <w:rsid w:val="00F11FB1"/>
    <w:rsid w:val="00F17B23"/>
    <w:rsid w:val="00F24630"/>
    <w:rsid w:val="00F31E8A"/>
    <w:rsid w:val="00FC0A32"/>
    <w:rsid w:val="03D1718E"/>
    <w:rsid w:val="09356CFA"/>
    <w:rsid w:val="09EA0CB2"/>
    <w:rsid w:val="09FE69B3"/>
    <w:rsid w:val="0CFC05A8"/>
    <w:rsid w:val="1AB555C6"/>
    <w:rsid w:val="1B3818F5"/>
    <w:rsid w:val="1F6138C1"/>
    <w:rsid w:val="305C2B9B"/>
    <w:rsid w:val="34A27044"/>
    <w:rsid w:val="371ACBF6"/>
    <w:rsid w:val="42713353"/>
    <w:rsid w:val="44643A01"/>
    <w:rsid w:val="47F472AE"/>
    <w:rsid w:val="4CFC55EC"/>
    <w:rsid w:val="5FF62955"/>
    <w:rsid w:val="680D5A81"/>
    <w:rsid w:val="686C7621"/>
    <w:rsid w:val="6D2BA06E"/>
    <w:rsid w:val="70331610"/>
    <w:rsid w:val="71FF45FF"/>
    <w:rsid w:val="AC3D7710"/>
    <w:rsid w:val="ADFF8642"/>
    <w:rsid w:val="B8EF73BB"/>
    <w:rsid w:val="BF7F7ACC"/>
    <w:rsid w:val="EAA78D05"/>
    <w:rsid w:val="F6B6F6F4"/>
    <w:rsid w:val="F7FB2A21"/>
    <w:rsid w:val="FE5F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左 行距: 最小值 28 磅"/>
    <w:basedOn w:val="1"/>
    <w:qFormat/>
    <w:uiPriority w:val="99"/>
    <w:pPr>
      <w:shd w:val="clear" w:color="auto" w:fill="FFFFFF"/>
      <w:spacing w:line="360" w:lineRule="atLeast"/>
      <w:jc w:val="left"/>
    </w:pPr>
    <w:rPr>
      <w:sz w:val="32"/>
      <w:szCs w:val="32"/>
    </w:rPr>
  </w:style>
  <w:style w:type="paragraph" w:styleId="4">
    <w:name w:val="annotation text"/>
    <w:basedOn w:val="1"/>
    <w:link w:val="31"/>
    <w:semiHidden/>
    <w:unhideWhenUsed/>
    <w:qFormat/>
    <w:uiPriority w:val="99"/>
    <w:pPr>
      <w:jc w:val="left"/>
    </w:pPr>
    <w:rPr>
      <w:lang w:val="zh-CN" w:eastAsia="zh-CN"/>
    </w:rPr>
  </w:style>
  <w:style w:type="paragraph" w:styleId="5">
    <w:name w:val="Body Text Indent"/>
    <w:basedOn w:val="1"/>
    <w:link w:val="24"/>
    <w:qFormat/>
    <w:uiPriority w:val="0"/>
    <w:pPr>
      <w:spacing w:line="520" w:lineRule="exact"/>
      <w:ind w:firstLine="435"/>
    </w:pPr>
    <w:rPr>
      <w:rFonts w:ascii="宋体" w:hAnsi="宋体"/>
      <w:kern w:val="0"/>
      <w:sz w:val="28"/>
      <w:szCs w:val="24"/>
      <w:lang w:val="zh-CN" w:eastAsia="zh-CN"/>
    </w:rPr>
  </w:style>
  <w:style w:type="paragraph" w:styleId="6">
    <w:name w:val="Plain Text"/>
    <w:basedOn w:val="1"/>
    <w:link w:val="26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7">
    <w:name w:val="Date"/>
    <w:basedOn w:val="1"/>
    <w:next w:val="1"/>
    <w:link w:val="22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29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/>
      <w:sz w:val="28"/>
      <w:szCs w:val="24"/>
      <w:lang w:val="zh-CN" w:eastAsia="zh-CN"/>
    </w:rPr>
  </w:style>
  <w:style w:type="paragraph" w:styleId="9">
    <w:name w:val="Balloon Text"/>
    <w:basedOn w:val="1"/>
    <w:link w:val="25"/>
    <w:qFormat/>
    <w:uiPriority w:val="0"/>
    <w:rPr>
      <w:rFonts w:ascii="Times New Roman" w:hAnsi="Times New Roman"/>
      <w:kern w:val="0"/>
      <w:sz w:val="18"/>
      <w:szCs w:val="18"/>
      <w:lang w:val="zh-CN" w:eastAsia="zh-CN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2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paragraph" w:styleId="13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</w:style>
  <w:style w:type="character" w:styleId="18">
    <w:name w:val="Hyperlink"/>
    <w:unhideWhenUsed/>
    <w:qFormat/>
    <w:uiPriority w:val="0"/>
    <w:rPr>
      <w:color w:val="000000"/>
      <w:sz w:val="18"/>
      <w:szCs w:val="18"/>
      <w:u w:val="non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link w:val="11"/>
    <w:qFormat/>
    <w:uiPriority w:val="0"/>
    <w:rPr>
      <w:sz w:val="18"/>
      <w:szCs w:val="18"/>
    </w:rPr>
  </w:style>
  <w:style w:type="character" w:customStyle="1" w:styleId="21">
    <w:name w:val="页脚 Char"/>
    <w:link w:val="10"/>
    <w:qFormat/>
    <w:uiPriority w:val="99"/>
    <w:rPr>
      <w:sz w:val="18"/>
      <w:szCs w:val="18"/>
    </w:rPr>
  </w:style>
  <w:style w:type="character" w:customStyle="1" w:styleId="22">
    <w:name w:val="日期 Char"/>
    <w:basedOn w:val="16"/>
    <w:link w:val="7"/>
    <w:qFormat/>
    <w:uiPriority w:val="0"/>
  </w:style>
  <w:style w:type="paragraph" w:customStyle="1" w:styleId="23">
    <w:name w:val="xl3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customStyle="1" w:styleId="24">
    <w:name w:val="正文文本缩进 Char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5">
    <w:name w:val="批注框文本 Char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纯文本 Char"/>
    <w:link w:val="6"/>
    <w:qFormat/>
    <w:uiPriority w:val="0"/>
    <w:rPr>
      <w:rFonts w:ascii="宋体" w:hAnsi="Courier New" w:eastAsia="宋体" w:cs="Times New Roman"/>
      <w:szCs w:val="21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8">
    <w:name w:val="页脚 Char1"/>
    <w:qFormat/>
    <w:uiPriority w:val="99"/>
    <w:rPr>
      <w:sz w:val="18"/>
      <w:szCs w:val="18"/>
    </w:rPr>
  </w:style>
  <w:style w:type="character" w:customStyle="1" w:styleId="29">
    <w:name w:val="正文文本缩进 2 Char"/>
    <w:link w:val="8"/>
    <w:qFormat/>
    <w:uiPriority w:val="0"/>
    <w:rPr>
      <w:rFonts w:ascii="Times New Roman" w:hAnsi="Times New Roman" w:eastAsia="仿宋_GB2312"/>
      <w:kern w:val="2"/>
      <w:sz w:val="28"/>
      <w:szCs w:val="24"/>
    </w:rPr>
  </w:style>
  <w:style w:type="paragraph" w:customStyle="1" w:styleId="3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1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32">
    <w:name w:val="批注主题 Char"/>
    <w:link w:val="13"/>
    <w:semiHidden/>
    <w:qFormat/>
    <w:uiPriority w:val="99"/>
    <w:rPr>
      <w:b/>
      <w:bCs/>
      <w:kern w:val="2"/>
      <w:sz w:val="21"/>
      <w:szCs w:val="22"/>
    </w:rPr>
  </w:style>
  <w:style w:type="paragraph" w:customStyle="1" w:styleId="33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34">
    <w:name w:val="目录 21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customStyle="1" w:styleId="35">
    <w:name w:val="目录 1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kern w:val="0"/>
      <w:sz w:val="22"/>
    </w:rPr>
  </w:style>
  <w:style w:type="paragraph" w:customStyle="1" w:styleId="36">
    <w:name w:val="目录 31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customStyle="1" w:styleId="37">
    <w:name w:val="列出段落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页脚 字符"/>
    <w:qFormat/>
    <w:uiPriority w:val="99"/>
    <w:rPr>
      <w:kern w:val="2"/>
      <w:sz w:val="18"/>
      <w:szCs w:val="18"/>
    </w:rPr>
  </w:style>
  <w:style w:type="paragraph" w:customStyle="1" w:styleId="3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MSA</Company>
  <Pages>14</Pages>
  <Words>670</Words>
  <Characters>3821</Characters>
  <Lines>31</Lines>
  <Paragraphs>8</Paragraphs>
  <TotalTime>1</TotalTime>
  <ScaleCrop>false</ScaleCrop>
  <LinksUpToDate>false</LinksUpToDate>
  <CharactersWithSpaces>4483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2019-07-13T10:27:00Z</dcterms:created>
  <dc:creator>滕捷瑾</dc:creator>
  <cp:lastModifiedBy>ysgz</cp:lastModifiedBy>
  <cp:lastPrinted>2019-10-28T03:39:00Z</cp:lastPrinted>
  <dcterms:modified xsi:type="dcterms:W3CDTF">2025-07-14T11:44:10Z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