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《贵州省推行取水许可告知承诺制实施方案（试行）》政策解读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近日，省水利厅制定印发了《贵州省推行取水许可告知承诺制实施方案（试行）》（以下简称《实施方案》）。现就《实施方案》作如下解读。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Theme="minorEastAsia" w:hAnsiTheme="minorEastAsia" w:eastAsiaTheme="minorEastAsia" w:cstheme="minorEastAsia"/>
          <w:i w:val="0"/>
          <w:iCs w:val="0"/>
          <w:caps w:val="0"/>
          <w:color w:val="333333"/>
          <w:spacing w:val="0"/>
          <w:sz w:val="32"/>
          <w:szCs w:val="32"/>
        </w:rPr>
      </w:pPr>
      <w:r>
        <w:rPr>
          <w:rStyle w:val="8"/>
          <w:rFonts w:hint="eastAsia" w:asciiTheme="minorEastAsia" w:hAnsiTheme="minorEastAsia" w:eastAsiaTheme="minorEastAsia" w:cstheme="minorEastAsia"/>
          <w:i w:val="0"/>
          <w:iCs w:val="0"/>
          <w:caps w:val="0"/>
          <w:color w:val="333333"/>
          <w:spacing w:val="0"/>
          <w:sz w:val="32"/>
          <w:szCs w:val="32"/>
          <w:shd w:val="clear" w:fill="FFFFFF"/>
        </w:rPr>
        <w:t>一、出台的背景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为贯彻党中央、国务院深化“放管服”改革和优化营商环境的要求，为进一步简政放权、转变政府职能，简化行政许可程序，提高审批效率，推动审</w:t>
      </w:r>
      <w:bookmarkStart w:id="0" w:name="_GoBack"/>
      <w:bookmarkEnd w:id="0"/>
      <w:r>
        <w:rPr>
          <w:rFonts w:hint="eastAsia" w:asciiTheme="minorEastAsia" w:hAnsiTheme="minorEastAsia" w:eastAsiaTheme="minorEastAsia" w:cstheme="minorEastAsia"/>
          <w:i w:val="0"/>
          <w:iCs w:val="0"/>
          <w:caps w:val="0"/>
          <w:color w:val="333333"/>
          <w:spacing w:val="0"/>
          <w:sz w:val="32"/>
          <w:szCs w:val="32"/>
          <w:shd w:val="clear" w:fill="FFFFFF"/>
        </w:rPr>
        <w:t>批便利化和优化营商环境，加强事中事后监管，结合“证照分离”改革大力推行行政许可告知承诺制的有关要求。根据《水利部关于进一步加强水资源论证工作的意见》（水资管〔2020〕225号）和《省人民政府办公厅关于印发贵州省全面推行涉企经营许可事项告知承诺制实施方案的通知》（黔府办发〔2021〕25号）等要求，结合我省取水许可办理工作实际和相关产业发展需求，对我省取水许可办理试行告知承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Theme="minorEastAsia" w:hAnsiTheme="minorEastAsia" w:eastAsiaTheme="minorEastAsia" w:cstheme="minorEastAsia"/>
          <w:i w:val="0"/>
          <w:iCs w:val="0"/>
          <w:caps w:val="0"/>
          <w:color w:val="333333"/>
          <w:spacing w:val="0"/>
          <w:sz w:val="32"/>
          <w:szCs w:val="32"/>
        </w:rPr>
      </w:pPr>
      <w:r>
        <w:rPr>
          <w:rStyle w:val="8"/>
          <w:rFonts w:hint="eastAsia" w:asciiTheme="minorEastAsia" w:hAnsiTheme="minorEastAsia" w:eastAsiaTheme="minorEastAsia" w:cstheme="minorEastAsia"/>
          <w:i w:val="0"/>
          <w:iCs w:val="0"/>
          <w:caps w:val="0"/>
          <w:color w:val="333333"/>
          <w:spacing w:val="0"/>
          <w:sz w:val="32"/>
          <w:szCs w:val="32"/>
          <w:shd w:val="clear" w:fill="FFFFFF"/>
        </w:rPr>
        <w:t>二、制定依据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根据《中华人民共和国水法》《取水许可和水资源费征收管理条例》《贵州省取水许可和水资源费征收管理办法》《贵州省水资源保护条例》《贵州省节约用水条例》及有关规定，结合我省实际情况，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Theme="minorEastAsia" w:hAnsiTheme="minorEastAsia" w:eastAsiaTheme="minorEastAsia" w:cstheme="minorEastAsia"/>
          <w:i w:val="0"/>
          <w:iCs w:val="0"/>
          <w:caps w:val="0"/>
          <w:color w:val="333333"/>
          <w:spacing w:val="0"/>
          <w:sz w:val="32"/>
          <w:szCs w:val="32"/>
        </w:rPr>
      </w:pPr>
      <w:r>
        <w:rPr>
          <w:rStyle w:val="8"/>
          <w:rFonts w:hint="eastAsia" w:asciiTheme="minorEastAsia" w:hAnsiTheme="minorEastAsia" w:eastAsiaTheme="minorEastAsia" w:cstheme="minorEastAsia"/>
          <w:i w:val="0"/>
          <w:iCs w:val="0"/>
          <w:caps w:val="0"/>
          <w:color w:val="333333"/>
          <w:spacing w:val="0"/>
          <w:sz w:val="32"/>
          <w:szCs w:val="32"/>
          <w:shd w:val="clear" w:fill="FFFFFF"/>
        </w:rPr>
        <w:t>三、《实施方案》主要内容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eastAsiaTheme="minorEastAsia"/>
          <w:lang w:eastAsia="zh-CN"/>
        </w:rPr>
      </w:pPr>
      <w:r>
        <w:rPr>
          <w:rFonts w:hint="eastAsia" w:asciiTheme="minorEastAsia" w:hAnsiTheme="minorEastAsia" w:eastAsiaTheme="minorEastAsia" w:cstheme="minorEastAsia"/>
          <w:i w:val="0"/>
          <w:iCs w:val="0"/>
          <w:caps w:val="0"/>
          <w:color w:val="333333"/>
          <w:spacing w:val="0"/>
          <w:sz w:val="32"/>
          <w:szCs w:val="32"/>
          <w:shd w:val="clear" w:fill="FFFFFF"/>
        </w:rPr>
        <w:t>《方案》主要内容包括实施范围和对象、审批权限、申请条件、申请材料、实施程序、有关要求等六个部分。</w:t>
      </w:r>
      <w:r>
        <w:rPr>
          <w:rStyle w:val="8"/>
          <w:rFonts w:hint="eastAsia" w:asciiTheme="minorEastAsia" w:hAnsiTheme="minorEastAsia" w:eastAsiaTheme="minorEastAsia" w:cstheme="minorEastAsia"/>
          <w:i w:val="0"/>
          <w:iCs w:val="0"/>
          <w:caps w:val="0"/>
          <w:color w:val="333333"/>
          <w:spacing w:val="0"/>
          <w:sz w:val="32"/>
          <w:szCs w:val="32"/>
          <w:shd w:val="clear" w:fill="FFFFFF"/>
        </w:rPr>
        <w:t>第一部分为实施范围和对象。</w:t>
      </w:r>
      <w:r>
        <w:rPr>
          <w:rFonts w:hint="eastAsia" w:asciiTheme="minorEastAsia" w:hAnsiTheme="minorEastAsia" w:eastAsiaTheme="minorEastAsia" w:cstheme="minorEastAsia"/>
          <w:i w:val="0"/>
          <w:iCs w:val="0"/>
          <w:caps w:val="0"/>
          <w:color w:val="333333"/>
          <w:spacing w:val="0"/>
          <w:sz w:val="32"/>
          <w:szCs w:val="32"/>
          <w:shd w:val="clear" w:fill="FFFFFF"/>
        </w:rPr>
        <w:t>明确了贵州省取水许可告知承诺制实施范围和适用对象，并提出取水许可告知承诺制的不适用的情形。</w:t>
      </w:r>
      <w:r>
        <w:rPr>
          <w:rStyle w:val="8"/>
          <w:rFonts w:hint="eastAsia" w:asciiTheme="minorEastAsia" w:hAnsiTheme="minorEastAsia" w:eastAsiaTheme="minorEastAsia" w:cstheme="minorEastAsia"/>
          <w:i w:val="0"/>
          <w:iCs w:val="0"/>
          <w:caps w:val="0"/>
          <w:color w:val="333333"/>
          <w:spacing w:val="0"/>
          <w:sz w:val="32"/>
          <w:szCs w:val="32"/>
          <w:shd w:val="clear" w:fill="FFFFFF"/>
        </w:rPr>
        <w:t>第二部分为审批权限。</w:t>
      </w:r>
      <w:r>
        <w:rPr>
          <w:rFonts w:hint="eastAsia" w:asciiTheme="minorEastAsia" w:hAnsiTheme="minorEastAsia" w:eastAsiaTheme="minorEastAsia" w:cstheme="minorEastAsia"/>
          <w:i w:val="0"/>
          <w:iCs w:val="0"/>
          <w:caps w:val="0"/>
          <w:color w:val="333333"/>
          <w:spacing w:val="0"/>
          <w:sz w:val="32"/>
          <w:szCs w:val="32"/>
          <w:shd w:val="clear" w:fill="FFFFFF"/>
        </w:rPr>
        <w:t>明确取水许可告知承诺制依据《贵州省取水许可和水资源费征收管理办法》实行省、市、县分级审批。</w:t>
      </w:r>
      <w:r>
        <w:rPr>
          <w:rStyle w:val="8"/>
          <w:rFonts w:hint="eastAsia" w:asciiTheme="minorEastAsia" w:hAnsiTheme="minorEastAsia" w:eastAsiaTheme="minorEastAsia" w:cstheme="minorEastAsia"/>
          <w:i w:val="0"/>
          <w:iCs w:val="0"/>
          <w:caps w:val="0"/>
          <w:color w:val="333333"/>
          <w:spacing w:val="0"/>
          <w:sz w:val="32"/>
          <w:szCs w:val="32"/>
          <w:shd w:val="clear" w:fill="FFFFFF"/>
        </w:rPr>
        <w:t>第三部分为申请条件。</w:t>
      </w:r>
      <w:r>
        <w:rPr>
          <w:rFonts w:hint="eastAsia" w:asciiTheme="minorEastAsia" w:hAnsiTheme="minorEastAsia" w:eastAsiaTheme="minorEastAsia" w:cstheme="minorEastAsia"/>
          <w:i w:val="0"/>
          <w:iCs w:val="0"/>
          <w:caps w:val="0"/>
          <w:color w:val="333333"/>
          <w:spacing w:val="0"/>
          <w:sz w:val="32"/>
          <w:szCs w:val="32"/>
          <w:shd w:val="clear" w:fill="FFFFFF"/>
        </w:rPr>
        <w:t>明确办理取水许可告知承诺制基本条件，包括严格遵守国家法律法规相关政策规定、重信守诺、符合国家和地方产业政策要求、符合生态环境保护政策、与第三者有利害关系成协议同意建设项目取水、用水指标符合国家及贵州省有关定额指标管理要求。</w:t>
      </w:r>
      <w:r>
        <w:rPr>
          <w:rStyle w:val="8"/>
          <w:rFonts w:hint="eastAsia" w:asciiTheme="minorEastAsia" w:hAnsiTheme="minorEastAsia" w:eastAsiaTheme="minorEastAsia" w:cstheme="minorEastAsia"/>
          <w:i w:val="0"/>
          <w:iCs w:val="0"/>
          <w:caps w:val="0"/>
          <w:color w:val="333333"/>
          <w:spacing w:val="0"/>
          <w:sz w:val="32"/>
          <w:szCs w:val="32"/>
          <w:shd w:val="clear" w:fill="FFFFFF"/>
        </w:rPr>
        <w:t>第四部分为申请材料。</w:t>
      </w:r>
      <w:r>
        <w:rPr>
          <w:rFonts w:hint="eastAsia" w:asciiTheme="minorEastAsia" w:hAnsiTheme="minorEastAsia" w:eastAsiaTheme="minorEastAsia" w:cstheme="minorEastAsia"/>
          <w:i w:val="0"/>
          <w:iCs w:val="0"/>
          <w:caps w:val="0"/>
          <w:color w:val="333333"/>
          <w:spacing w:val="0"/>
          <w:sz w:val="32"/>
          <w:szCs w:val="32"/>
          <w:shd w:val="clear" w:fill="FFFFFF"/>
        </w:rPr>
        <w:t>明确取水许可告知承诺办理需提交取水许可申请人承诺书、取水许可告知承诺制申请书、与第三者利害关系的相关说明、项目立项依据文件、有关备案文件材料等资料。</w:t>
      </w:r>
      <w:r>
        <w:rPr>
          <w:rStyle w:val="8"/>
          <w:rFonts w:hint="eastAsia" w:asciiTheme="minorEastAsia" w:hAnsiTheme="minorEastAsia" w:eastAsiaTheme="minorEastAsia" w:cstheme="minorEastAsia"/>
          <w:i w:val="0"/>
          <w:iCs w:val="0"/>
          <w:caps w:val="0"/>
          <w:color w:val="333333"/>
          <w:spacing w:val="0"/>
          <w:sz w:val="32"/>
          <w:szCs w:val="32"/>
          <w:shd w:val="clear" w:fill="FFFFFF"/>
        </w:rPr>
        <w:t>第五部分为实施程序。</w:t>
      </w:r>
      <w:r>
        <w:rPr>
          <w:rFonts w:hint="eastAsia" w:asciiTheme="minorEastAsia" w:hAnsiTheme="minorEastAsia" w:eastAsiaTheme="minorEastAsia" w:cstheme="minorEastAsia"/>
          <w:i w:val="0"/>
          <w:iCs w:val="0"/>
          <w:caps w:val="0"/>
          <w:color w:val="333333"/>
          <w:spacing w:val="0"/>
          <w:sz w:val="32"/>
          <w:szCs w:val="32"/>
          <w:shd w:val="clear" w:fill="FFFFFF"/>
        </w:rPr>
        <w:t>明确取水许可告知承诺制实施中的告知、申请人承诺、审查与决定、监督管理四项基本程序。</w:t>
      </w:r>
      <w:r>
        <w:rPr>
          <w:rStyle w:val="8"/>
          <w:rFonts w:hint="eastAsia" w:asciiTheme="minorEastAsia" w:hAnsiTheme="minorEastAsia" w:eastAsiaTheme="minorEastAsia" w:cstheme="minorEastAsia"/>
          <w:i w:val="0"/>
          <w:iCs w:val="0"/>
          <w:caps w:val="0"/>
          <w:color w:val="333333"/>
          <w:spacing w:val="0"/>
          <w:sz w:val="32"/>
          <w:szCs w:val="32"/>
          <w:shd w:val="clear" w:fill="FFFFFF"/>
        </w:rPr>
        <w:t>第六部分为有关要求。</w:t>
      </w:r>
      <w:r>
        <w:rPr>
          <w:rFonts w:hint="eastAsia" w:asciiTheme="minorEastAsia" w:hAnsiTheme="minorEastAsia" w:eastAsiaTheme="minorEastAsia" w:cstheme="minorEastAsia"/>
          <w:i w:val="0"/>
          <w:iCs w:val="0"/>
          <w:caps w:val="0"/>
          <w:color w:val="333333"/>
          <w:spacing w:val="0"/>
          <w:sz w:val="32"/>
          <w:szCs w:val="32"/>
          <w:shd w:val="clear" w:fill="FFFFFF"/>
        </w:rPr>
        <w:t>明确各级水行政主管部门和取水许可申请人在取水许可告知承诺制（试行）实施过程中应加强监管和接受监管的有关要求</w:t>
      </w:r>
      <w:r>
        <w:rPr>
          <w:rFonts w:hint="eastAsia" w:asciiTheme="minorEastAsia" w:hAnsiTheme="minorEastAsia" w:cstheme="minorEastAsia"/>
          <w:i w:val="0"/>
          <w:iCs w:val="0"/>
          <w:caps w:val="0"/>
          <w:color w:val="333333"/>
          <w:spacing w:val="0"/>
          <w:sz w:val="32"/>
          <w:szCs w:val="32"/>
          <w:shd w:val="clear" w:fill="FFFFFF"/>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NTk4NjBhMThjZjMyOTY1ZWY4MWI4YjAyNjgwZGMifQ=="/>
  </w:docVars>
  <w:rsids>
    <w:rsidRoot w:val="00000000"/>
    <w:rsid w:val="4243037A"/>
    <w:rsid w:val="47C97B5B"/>
    <w:rsid w:val="5DE0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951</Characters>
  <Lines>0</Lines>
  <Paragraphs>0</Paragraphs>
  <TotalTime>0</TotalTime>
  <ScaleCrop>false</ScaleCrop>
  <LinksUpToDate>false</LinksUpToDate>
  <CharactersWithSpaces>951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2023-08-10T06:59:00Z</dcterms:created>
  <dc:creator>dell</dc:creator>
  <cp:lastModifiedBy>翼展</cp:lastModifiedBy>
  <dcterms:modified xsi:type="dcterms:W3CDTF">2023-08-10T08:26:40Z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F1C28EBA71484A8D8C14ED232A4B5DDA_12</vt:lpwstr>
  </property>
</Properties>
</file>