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eastAsia="仿宋_GB2312"/>
          <w:sz w:val="32"/>
        </w:rPr>
      </w:pPr>
      <w:bookmarkStart w:id="0" w:name="_GoBack"/>
      <w:bookmarkEnd w:id="0"/>
    </w:p>
    <w:p>
      <w:pPr>
        <w:jc w:val="center"/>
        <w:rPr>
          <w:rFonts w:hint="eastAsia" w:eastAsia="仿宋_GB2312"/>
          <w:sz w:val="32"/>
        </w:rPr>
      </w:pPr>
      <w:r>
        <w:rPr>
          <w:lang/>
        </w:rPr>
        <w:pict>
          <v:shape id="_x0000_s1028" o:spid="_x0000_s1028" o:spt="75" type="#_x0000_t75" style="position:absolute;left:0pt;margin-left:-10.65pt;margin-top:11.55pt;height:191.25pt;width:459pt;z-index:-251655168;mso-width-relative:page;mso-height-relative:page;" filled="f" stroked="f" coordsize="21600,21600">
            <v:path/>
            <v:fill on="f" focussize="0,0"/>
            <v:stroke on="f"/>
            <v:imagedata r:id="rId6" o:title="红头_厅"/>
            <o:lock v:ext="edit" aspectratio="t"/>
          </v:shape>
        </w:pict>
      </w:r>
    </w:p>
    <w:p>
      <w:pPr>
        <w:jc w:val="center"/>
        <w:rPr>
          <w:rFonts w:hint="eastAsia" w:eastAsia="仿宋_GB2312"/>
          <w:sz w:val="32"/>
        </w:rPr>
      </w:pPr>
    </w:p>
    <w:p>
      <w:pPr>
        <w:jc w:val="center"/>
        <w:rPr>
          <w:rFonts w:hint="eastAsia" w:eastAsia="仿宋_GB2312"/>
          <w:sz w:val="32"/>
        </w:rPr>
      </w:pPr>
    </w:p>
    <w:p>
      <w:pPr>
        <w:jc w:val="center"/>
        <w:rPr>
          <w:rFonts w:hint="eastAsia" w:eastAsia="仿宋_GB2312"/>
          <w:sz w:val="32"/>
        </w:rPr>
      </w:pPr>
    </w:p>
    <w:p>
      <w:pPr>
        <w:jc w:val="center"/>
        <w:rPr>
          <w:rFonts w:hint="eastAsia" w:eastAsia="仿宋_GB2312"/>
          <w:sz w:val="32"/>
        </w:rPr>
      </w:pPr>
    </w:p>
    <w:p>
      <w:pPr>
        <w:jc w:val="center"/>
        <w:rPr>
          <w:rFonts w:eastAsia="仿宋_GB2312"/>
          <w:sz w:val="32"/>
        </w:rPr>
      </w:pPr>
      <w:r>
        <w:rPr>
          <w:rFonts w:eastAsia="仿宋_GB2312"/>
          <w:sz w:val="32"/>
        </w:rPr>
        <w:t>黔建建通〔201</w:t>
      </w:r>
      <w:r>
        <w:rPr>
          <w:rFonts w:hint="eastAsia" w:eastAsia="仿宋_GB2312"/>
          <w:sz w:val="32"/>
        </w:rPr>
        <w:t>4</w:t>
      </w:r>
      <w:r>
        <w:rPr>
          <w:rFonts w:eastAsia="仿宋_GB2312"/>
          <w:sz w:val="32"/>
        </w:rPr>
        <w:t>〕</w:t>
      </w:r>
      <w:r>
        <w:rPr>
          <w:rFonts w:hint="eastAsia" w:eastAsia="仿宋_GB2312"/>
          <w:sz w:val="32"/>
        </w:rPr>
        <w:t>127</w:t>
      </w:r>
      <w:r>
        <w:rPr>
          <w:rFonts w:eastAsia="仿宋_GB2312"/>
          <w:sz w:val="32"/>
        </w:rPr>
        <w:t>号</w:t>
      </w:r>
    </w:p>
    <w:p>
      <w:pPr>
        <w:jc w:val="center"/>
        <w:rPr>
          <w:rFonts w:hint="eastAsia" w:ascii="宋体" w:hAnsi="宋体"/>
          <w:b/>
          <w:bCs/>
          <w:sz w:val="44"/>
        </w:rPr>
      </w:pPr>
    </w:p>
    <w:p>
      <w:pPr>
        <w:jc w:val="center"/>
        <w:rPr>
          <w:rFonts w:hint="eastAsia" w:ascii="宋体" w:hAnsi="宋体"/>
          <w:b/>
          <w:bCs/>
          <w:sz w:val="44"/>
        </w:rPr>
      </w:pPr>
    </w:p>
    <w:p>
      <w:pPr>
        <w:jc w:val="center"/>
        <w:rPr>
          <w:rFonts w:hint="eastAsia" w:ascii="宋体" w:hAnsi="宋体"/>
          <w:b/>
          <w:bCs/>
          <w:sz w:val="44"/>
        </w:rPr>
      </w:pPr>
      <w:r>
        <w:rPr>
          <w:rFonts w:hint="eastAsia" w:ascii="宋体" w:hAnsi="宋体"/>
          <w:b/>
          <w:bCs/>
          <w:sz w:val="44"/>
        </w:rPr>
        <w:t>关于进一步加强我省建筑施工企业</w:t>
      </w:r>
    </w:p>
    <w:p>
      <w:pPr>
        <w:jc w:val="center"/>
        <w:rPr>
          <w:rFonts w:hint="eastAsia" w:ascii="宋体" w:hAnsi="宋体"/>
          <w:b/>
          <w:bCs/>
          <w:sz w:val="44"/>
        </w:rPr>
      </w:pPr>
      <w:r>
        <w:rPr>
          <w:rFonts w:hint="eastAsia" w:ascii="宋体" w:hAnsi="宋体"/>
          <w:b/>
          <w:bCs/>
          <w:sz w:val="44"/>
        </w:rPr>
        <w:t>安全生产标准化考核工作的通知</w:t>
      </w:r>
    </w:p>
    <w:p>
      <w:pPr>
        <w:rPr>
          <w:rFonts w:hint="eastAsia" w:ascii="宋体" w:hAnsi="宋体"/>
          <w:b/>
          <w:bCs/>
          <w:sz w:val="44"/>
        </w:rPr>
      </w:pPr>
    </w:p>
    <w:p>
      <w:pPr>
        <w:rPr>
          <w:rFonts w:hint="eastAsia" w:ascii="仿宋_GB2312" w:hAnsi="仿宋_GB2312" w:eastAsia="仿宋_GB2312"/>
          <w:sz w:val="32"/>
        </w:rPr>
      </w:pPr>
      <w:r>
        <w:rPr>
          <w:rFonts w:hint="eastAsia" w:ascii="仿宋_GB2312" w:hAnsi="仿宋_GB2312" w:eastAsia="仿宋_GB2312"/>
          <w:sz w:val="32"/>
        </w:rPr>
        <w:t>各市（州）住房城乡建设局，贵安新区规划建设管理局，仁怀市、威宁县住房和城乡建设局，各有关单位：</w:t>
      </w:r>
    </w:p>
    <w:p>
      <w:pPr>
        <w:ind w:firstLine="640"/>
        <w:rPr>
          <w:rFonts w:hint="eastAsia" w:eastAsia="仿宋_GB2312"/>
          <w:sz w:val="32"/>
        </w:rPr>
      </w:pPr>
      <w:r>
        <w:rPr>
          <w:rFonts w:hint="eastAsia" w:eastAsia="仿宋_GB2312"/>
          <w:sz w:val="32"/>
        </w:rPr>
        <w:t>自2012年我省开始启动建筑施工企业安全生产标准化考核工作以来，现已有45家房建和市政工程建筑施工企业通过了安全生产标准化考核，其中中央在黔和省属企业做得较好，黔东南州等地区工作开展较好，起到了示范作用。但一些企业和地区没有高度重视标准化考核工作，导致工作进展缓慢，影响我省建筑施工安全生产基础基层工作建设。</w:t>
      </w:r>
    </w:p>
    <w:p>
      <w:pPr>
        <w:ind w:firstLine="640"/>
        <w:rPr>
          <w:rFonts w:hint="eastAsia" w:eastAsia="仿宋_GB2312"/>
          <w:sz w:val="32"/>
        </w:rPr>
      </w:pPr>
      <w:r>
        <w:rPr>
          <w:rFonts w:hint="eastAsia" w:eastAsia="仿宋_GB2312"/>
          <w:sz w:val="32"/>
        </w:rPr>
        <w:t>为认真贯彻全国、全省安全生产工作会议精神，加强我省建筑施工企业</w:t>
      </w:r>
      <w:r>
        <w:rPr>
          <w:rFonts w:eastAsia="仿宋_GB2312"/>
          <w:sz w:val="32"/>
        </w:rPr>
        <w:t>安全生产标准化考核工作</w:t>
      </w:r>
      <w:r>
        <w:rPr>
          <w:rFonts w:hint="eastAsia" w:eastAsia="仿宋_GB2312"/>
          <w:sz w:val="32"/>
        </w:rPr>
        <w:t>，现将有关事宜通知如下：</w:t>
      </w:r>
    </w:p>
    <w:p>
      <w:pPr>
        <w:ind w:firstLine="642"/>
        <w:rPr>
          <w:rFonts w:hint="eastAsia" w:ascii="黑体" w:hAnsi="黑体" w:eastAsia="黑体"/>
          <w:b/>
          <w:bCs/>
          <w:sz w:val="32"/>
        </w:rPr>
      </w:pPr>
      <w:r>
        <w:rPr>
          <w:rFonts w:hint="eastAsia" w:ascii="黑体" w:hAnsi="黑体" w:eastAsia="黑体"/>
          <w:b/>
          <w:bCs/>
          <w:sz w:val="32"/>
        </w:rPr>
        <w:t>一、提高认识，加强领导</w:t>
      </w:r>
    </w:p>
    <w:p>
      <w:pPr>
        <w:rPr>
          <w:rFonts w:hint="eastAsia" w:eastAsia="仿宋_GB2312"/>
          <w:sz w:val="32"/>
          <w:szCs w:val="32"/>
        </w:rPr>
      </w:pPr>
      <w:r>
        <w:rPr>
          <w:rFonts w:hint="eastAsia" w:ascii="仿宋_GB2312" w:hAnsi="宋体" w:eastAsia="仿宋_GB2312" w:cs="宋体"/>
          <w:kern w:val="0"/>
          <w:sz w:val="32"/>
          <w:szCs w:val="32"/>
        </w:rPr>
        <w:t xml:space="preserve">    </w:t>
      </w:r>
      <w:r>
        <w:rPr>
          <w:rFonts w:hint="eastAsia" w:eastAsia="仿宋_GB2312"/>
          <w:kern w:val="0"/>
          <w:sz w:val="32"/>
          <w:szCs w:val="32"/>
        </w:rPr>
        <w:t xml:space="preserve">各地、各单位要进一步提高认识，要从加强安全生产基础基层工作、建立安全生产长效机制的角度出发，充分认识开展安全生产标准化工作的重要性和重要意义，务必加强组织领导，认真做好安全生产标准化工作的舆论宣传以及先进经验的总结和推广等工作，积极推动安全生产标准化工作的开展。 </w:t>
      </w:r>
    </w:p>
    <w:p>
      <w:pPr>
        <w:ind w:firstLine="642"/>
        <w:rPr>
          <w:rFonts w:hint="eastAsia" w:ascii="黑体" w:hAnsi="黑体" w:eastAsia="黑体"/>
          <w:b/>
          <w:bCs/>
          <w:sz w:val="32"/>
        </w:rPr>
      </w:pPr>
      <w:r>
        <w:rPr>
          <w:rFonts w:hint="eastAsia" w:ascii="黑体" w:hAnsi="黑体" w:eastAsia="黑体"/>
          <w:b/>
          <w:bCs/>
          <w:sz w:val="32"/>
        </w:rPr>
        <w:t>二、明确任务，落实责任</w:t>
      </w:r>
    </w:p>
    <w:p>
      <w:pPr>
        <w:rPr>
          <w:rFonts w:hint="eastAsia" w:ascii="华文中宋" w:hAnsi="华文中宋" w:eastAsia="华文中宋"/>
          <w:b/>
          <w:bCs/>
          <w:sz w:val="32"/>
        </w:rPr>
      </w:pPr>
      <w:r>
        <w:rPr>
          <w:rFonts w:hint="eastAsia" w:eastAsia="仿宋_GB2312"/>
          <w:sz w:val="32"/>
        </w:rPr>
        <w:t xml:space="preserve">    各地、各单位要制定标准化工作推进计划，进一步明确工作任务。细化责任，明确责任人，按照分级考核原则，逐级分解落实安全生产标准化推进计划，确保按时完成工作任务。要将安全生产标准化考核工作纳入目标考核体系，进一步加强督促检查和指导，建立季度通报制度，对未按时完成的要及时予以通报批评，对按时完成的要通报表扬。</w:t>
      </w:r>
      <w:r>
        <w:rPr>
          <w:rFonts w:eastAsia="仿宋_GB2312"/>
          <w:sz w:val="32"/>
        </w:rPr>
        <w:t>对还</w:t>
      </w:r>
      <w:r>
        <w:rPr>
          <w:rFonts w:hint="eastAsia" w:eastAsia="仿宋_GB2312"/>
          <w:sz w:val="32"/>
        </w:rPr>
        <w:t>未</w:t>
      </w:r>
      <w:r>
        <w:rPr>
          <w:rFonts w:eastAsia="仿宋_GB2312"/>
          <w:sz w:val="32"/>
        </w:rPr>
        <w:t>按照《关于加快推进我省施工企业安全生产标准化达标工作的通知》（黔建建通</w:t>
      </w:r>
      <w:r>
        <w:rPr>
          <w:sz w:val="32"/>
        </w:rPr>
        <w:t>〔2013</w:t>
      </w:r>
      <w:r>
        <w:rPr>
          <w:rFonts w:eastAsia="仿宋_GB2312"/>
          <w:sz w:val="32"/>
        </w:rPr>
        <w:t>〕73号）</w:t>
      </w:r>
      <w:r>
        <w:rPr>
          <w:rFonts w:hint="eastAsia" w:eastAsia="仿宋_GB2312"/>
          <w:sz w:val="32"/>
        </w:rPr>
        <w:t>要求，完成考核任务的企业和地区，要加快工作进度，确保今年完成本行政区域内二级及以上房屋建筑和市政工程总承包企业安全生产标准化达标工作。各地要尽快启动三级房屋建筑和市政工程总承包企业、专业承包企业、劳务分包企业的达标考核工作。</w:t>
      </w:r>
    </w:p>
    <w:p>
      <w:pPr>
        <w:ind w:firstLine="642"/>
        <w:rPr>
          <w:rFonts w:hint="eastAsia" w:ascii="黑体" w:hAnsi="黑体" w:eastAsia="黑体"/>
          <w:b/>
          <w:bCs/>
          <w:sz w:val="32"/>
        </w:rPr>
      </w:pPr>
      <w:r>
        <w:rPr>
          <w:rFonts w:hint="eastAsia" w:ascii="黑体" w:hAnsi="黑体" w:eastAsia="黑体"/>
          <w:b/>
          <w:bCs/>
          <w:sz w:val="32"/>
        </w:rPr>
        <w:t>三、采取措施、强力推进</w:t>
      </w:r>
    </w:p>
    <w:p>
      <w:pPr>
        <w:ind w:firstLine="642"/>
        <w:rPr>
          <w:rFonts w:hint="eastAsia" w:ascii="仿宋_GB2312" w:eastAsia="仿宋_GB2312"/>
          <w:color w:val="000000"/>
          <w:sz w:val="32"/>
          <w:szCs w:val="32"/>
        </w:rPr>
      </w:pPr>
      <w:r>
        <w:rPr>
          <w:rFonts w:hint="eastAsia" w:eastAsia="仿宋_GB2312"/>
          <w:sz w:val="32"/>
        </w:rPr>
        <w:t>各地、各单位从招标投标、安全生产许可、现场安全监督等方面建立健全安全生产标准化奖惩制度。</w:t>
      </w:r>
      <w:r>
        <w:rPr>
          <w:rFonts w:hint="eastAsia" w:ascii="仿宋_GB2312" w:hAnsi="宋体" w:eastAsia="仿宋_GB2312"/>
          <w:b/>
          <w:bCs/>
          <w:sz w:val="32"/>
        </w:rPr>
        <w:t>一是</w:t>
      </w:r>
      <w:r>
        <w:rPr>
          <w:rFonts w:ascii="仿宋_GB2312" w:eastAsia="仿宋_GB2312"/>
          <w:color w:val="000000"/>
          <w:sz w:val="32"/>
          <w:szCs w:val="32"/>
        </w:rPr>
        <w:t>对</w:t>
      </w:r>
      <w:r>
        <w:rPr>
          <w:rFonts w:hint="eastAsia" w:ascii="仿宋_GB2312" w:eastAsia="仿宋_GB2312"/>
          <w:color w:val="000000"/>
          <w:sz w:val="32"/>
          <w:szCs w:val="32"/>
        </w:rPr>
        <w:t>在规定期限内通过安全生产标准化达标考核，且能严格遵守法律法规</w:t>
      </w:r>
      <w:r>
        <w:rPr>
          <w:rFonts w:eastAsia="仿宋_GB2312"/>
          <w:color w:val="000000"/>
          <w:sz w:val="32"/>
          <w:szCs w:val="32"/>
        </w:rPr>
        <w:t>未发生死亡事故的企业，安全生产许可证有效期届满时，可直接申请办理安全生产许可证延期</w:t>
      </w:r>
      <w:r>
        <w:rPr>
          <w:rFonts w:hint="eastAsia" w:ascii="仿宋_GB2312" w:eastAsia="仿宋_GB2312"/>
          <w:color w:val="000000"/>
          <w:sz w:val="32"/>
          <w:szCs w:val="32"/>
        </w:rPr>
        <w:t>。</w:t>
      </w:r>
      <w:r>
        <w:rPr>
          <w:rFonts w:hint="eastAsia" w:ascii="仿宋_GB2312" w:hAnsi="华文中宋" w:eastAsia="仿宋_GB2312"/>
          <w:b/>
          <w:bCs/>
          <w:sz w:val="32"/>
        </w:rPr>
        <w:t>二是</w:t>
      </w:r>
      <w:r>
        <w:rPr>
          <w:rFonts w:hint="eastAsia" w:ascii="仿宋_GB2312" w:eastAsia="仿宋_GB2312"/>
          <w:color w:val="000000"/>
          <w:sz w:val="32"/>
          <w:szCs w:val="32"/>
        </w:rPr>
        <w:t>定期或不定期检查安全生产标准化</w:t>
      </w:r>
      <w:r>
        <w:rPr>
          <w:rFonts w:ascii="仿宋_GB2312" w:eastAsia="仿宋_GB2312"/>
          <w:color w:val="000000"/>
          <w:sz w:val="32"/>
          <w:szCs w:val="32"/>
        </w:rPr>
        <w:t>工作</w:t>
      </w:r>
      <w:r>
        <w:rPr>
          <w:rFonts w:hint="eastAsia" w:ascii="仿宋_GB2312" w:eastAsia="仿宋_GB2312"/>
          <w:color w:val="000000"/>
          <w:sz w:val="32"/>
          <w:szCs w:val="32"/>
        </w:rPr>
        <w:t>，对</w:t>
      </w:r>
      <w:r>
        <w:rPr>
          <w:rFonts w:ascii="仿宋_GB2312" w:eastAsia="仿宋_GB2312"/>
          <w:color w:val="000000"/>
          <w:sz w:val="32"/>
          <w:szCs w:val="32"/>
        </w:rPr>
        <w:t>推动不力或成效较差的</w:t>
      </w:r>
      <w:r>
        <w:rPr>
          <w:rFonts w:hint="eastAsia" w:ascii="仿宋_GB2312" w:eastAsia="仿宋_GB2312"/>
          <w:color w:val="000000"/>
          <w:sz w:val="32"/>
          <w:szCs w:val="32"/>
        </w:rPr>
        <w:t>情况予以</w:t>
      </w:r>
      <w:r>
        <w:rPr>
          <w:rFonts w:ascii="仿宋_GB2312" w:eastAsia="仿宋_GB2312"/>
          <w:color w:val="000000"/>
          <w:sz w:val="32"/>
          <w:szCs w:val="32"/>
        </w:rPr>
        <w:t>通报批评并督促限期改进</w:t>
      </w:r>
      <w:r>
        <w:rPr>
          <w:rFonts w:hint="eastAsia" w:ascii="仿宋_GB2312" w:eastAsia="仿宋_GB2312"/>
          <w:color w:val="000000"/>
          <w:sz w:val="32"/>
          <w:szCs w:val="32"/>
        </w:rPr>
        <w:t>，对成绩突出的予以通报表扬。</w:t>
      </w:r>
      <w:r>
        <w:rPr>
          <w:rFonts w:hint="eastAsia" w:ascii="仿宋_GB2312" w:hAnsi="华文中宋" w:eastAsia="仿宋_GB2312"/>
          <w:b/>
          <w:bCs/>
          <w:sz w:val="32"/>
        </w:rPr>
        <w:t>三是</w:t>
      </w:r>
      <w:r>
        <w:rPr>
          <w:rFonts w:hint="eastAsia" w:ascii="仿宋_GB2312" w:eastAsia="仿宋_GB2312"/>
          <w:color w:val="000000"/>
          <w:sz w:val="32"/>
          <w:szCs w:val="32"/>
        </w:rPr>
        <w:t>加强督促和指导工作，将标准化考核工作纳入日常安全检查内容，主动为企业服务，宣讲标准化相关规定和要求，为企业解决达标中遇到的困难。</w:t>
      </w:r>
      <w:r>
        <w:rPr>
          <w:rFonts w:hint="eastAsia" w:ascii="仿宋_GB2312" w:hAnsi="华文中宋" w:eastAsia="仿宋_GB2312"/>
          <w:b/>
          <w:bCs/>
          <w:sz w:val="32"/>
        </w:rPr>
        <w:t>四是</w:t>
      </w:r>
      <w:r>
        <w:rPr>
          <w:rFonts w:hint="eastAsia" w:ascii="仿宋_GB2312" w:eastAsia="仿宋_GB2312"/>
          <w:color w:val="000000"/>
          <w:sz w:val="32"/>
          <w:szCs w:val="32"/>
        </w:rPr>
        <w:t>严格实施安全生产条件动态核查机制。各地在安全生产标准化考核中发现企业不具备法定安全生产条件的，要及时向我厅提出处理建议。</w:t>
      </w:r>
      <w:r>
        <w:rPr>
          <w:rFonts w:hint="eastAsia" w:ascii="仿宋_GB2312" w:hAnsi="华文中宋" w:eastAsia="仿宋_GB2312"/>
          <w:b/>
          <w:bCs/>
          <w:sz w:val="32"/>
        </w:rPr>
        <w:t>五是</w:t>
      </w:r>
      <w:r>
        <w:rPr>
          <w:rFonts w:hint="eastAsia" w:ascii="仿宋_GB2312" w:eastAsia="仿宋_GB2312"/>
          <w:color w:val="000000"/>
          <w:sz w:val="32"/>
          <w:szCs w:val="32"/>
        </w:rPr>
        <w:t>对未在规定期限内通过安全生产标准化达标考核的企业，我厅将依法予以暂扣安全生产许可证，暂停办理安全生产许可证延期手续。</w:t>
      </w:r>
    </w:p>
    <w:p>
      <w:pPr>
        <w:ind w:firstLine="640"/>
        <w:rPr>
          <w:rFonts w:hint="eastAsia" w:ascii="仿宋_GB2312" w:eastAsia="仿宋_GB2312"/>
          <w:color w:val="000000"/>
          <w:sz w:val="32"/>
          <w:szCs w:val="32"/>
        </w:rPr>
      </w:pPr>
      <w:r>
        <w:rPr>
          <w:rFonts w:ascii="仿宋_GB2312" w:eastAsia="仿宋_GB2312"/>
          <w:color w:val="000000"/>
          <w:sz w:val="32"/>
          <w:szCs w:val="32"/>
          <w:lang/>
        </w:rPr>
        <w:pict>
          <v:shape id="_x0000_s1029" o:spid="_x0000_s1029" o:spt="75" type="#_x0000_t75" style="position:absolute;left:0pt;margin-left:297.65pt;margin-top:639.25pt;height:165pt;width:128.25pt;mso-position-horizontal-relative:page;mso-position-vertical-relative:page;z-index:-251654144;mso-width-relative:page;mso-height-relative:page;" o:ole="t" filled="f" o:preferrelative="t" stroked="f" coordsize="21600,21600">
            <v:path/>
            <v:fill on="f" alignshape="1" focussize="0,0"/>
            <v:stroke on="f"/>
            <v:imagedata r:id="rId8" grayscale="f" bilevel="f" o:title=""/>
            <o:lock v:ext="edit" aspectratio="t"/>
          </v:shape>
          <o:OLEObject Type="Embed" ProgID="" ShapeID="_x0000_s1029" DrawAspect="Content" ObjectID="_1468075725" r:id="rId7">
            <o:LockedField>false</o:LockedField>
          </o:OLEObject>
        </w:pict>
      </w:r>
      <w:r>
        <w:rPr>
          <w:rFonts w:hint="eastAsia" w:ascii="仿宋_GB2312" w:eastAsia="仿宋_GB2312"/>
          <w:color w:val="000000"/>
          <w:sz w:val="32"/>
          <w:szCs w:val="32"/>
        </w:rPr>
        <w:t xml:space="preserve"> </w:t>
      </w:r>
    </w:p>
    <w:p>
      <w:pPr>
        <w:ind w:firstLine="640"/>
        <w:rPr>
          <w:rFonts w:hint="eastAsia" w:ascii="仿宋_GB2312" w:eastAsia="仿宋_GB2312"/>
          <w:color w:val="000000"/>
          <w:sz w:val="32"/>
          <w:szCs w:val="32"/>
        </w:rPr>
      </w:pPr>
      <w:r>
        <w:rPr>
          <w:rFonts w:hint="eastAsia" w:ascii="仿宋_GB2312" w:eastAsia="仿宋_GB2312"/>
          <w:color w:val="000000"/>
          <w:sz w:val="32"/>
          <w:szCs w:val="32"/>
        </w:rPr>
        <w:t xml:space="preserve">                    贵州省住房和城乡建设厅</w:t>
      </w:r>
    </w:p>
    <w:p>
      <w:pPr>
        <w:ind w:firstLine="640"/>
        <w:rPr>
          <w:rFonts w:eastAsia="仿宋_GB2312"/>
          <w:color w:val="000000"/>
          <w:sz w:val="32"/>
          <w:szCs w:val="32"/>
        </w:rPr>
      </w:pPr>
      <w:r>
        <w:rPr>
          <w:rFonts w:hint="eastAsia" w:ascii="仿宋_GB2312" w:eastAsia="仿宋_GB2312"/>
          <w:color w:val="000000"/>
          <w:sz w:val="32"/>
          <w:szCs w:val="32"/>
        </w:rPr>
        <w:t xml:space="preserve">                       </w:t>
      </w:r>
      <w:r>
        <w:rPr>
          <w:rFonts w:eastAsia="仿宋_GB2312"/>
          <w:color w:val="000000"/>
          <w:sz w:val="32"/>
          <w:szCs w:val="32"/>
        </w:rPr>
        <w:t>201</w:t>
      </w:r>
      <w:r>
        <w:rPr>
          <w:rFonts w:hint="eastAsia" w:eastAsia="仿宋_GB2312"/>
          <w:color w:val="000000"/>
          <w:sz w:val="32"/>
          <w:szCs w:val="32"/>
        </w:rPr>
        <w:t>4</w:t>
      </w:r>
      <w:r>
        <w:rPr>
          <w:rFonts w:eastAsia="仿宋_GB2312"/>
          <w:color w:val="000000"/>
          <w:sz w:val="32"/>
          <w:szCs w:val="32"/>
        </w:rPr>
        <w:t>年</w:t>
      </w:r>
      <w:r>
        <w:rPr>
          <w:rFonts w:hint="eastAsia" w:eastAsia="仿宋_GB2312"/>
          <w:color w:val="000000"/>
          <w:sz w:val="32"/>
          <w:szCs w:val="32"/>
        </w:rPr>
        <w:t>3</w:t>
      </w:r>
      <w:r>
        <w:rPr>
          <w:rFonts w:eastAsia="仿宋_GB2312"/>
          <w:color w:val="000000"/>
          <w:sz w:val="32"/>
          <w:szCs w:val="32"/>
        </w:rPr>
        <w:t>月</w:t>
      </w:r>
      <w:r>
        <w:rPr>
          <w:rFonts w:hint="eastAsia" w:eastAsia="仿宋_GB2312"/>
          <w:color w:val="000000"/>
          <w:sz w:val="32"/>
          <w:szCs w:val="32"/>
        </w:rPr>
        <w:t>28</w:t>
      </w:r>
      <w:r>
        <w:rPr>
          <w:rFonts w:eastAsia="仿宋_GB2312"/>
          <w:color w:val="000000"/>
          <w:sz w:val="32"/>
          <w:szCs w:val="32"/>
        </w:rPr>
        <w:t>日</w:t>
      </w:r>
    </w:p>
    <w:p>
      <w:pPr>
        <w:ind w:firstLine="640"/>
        <w:rPr>
          <w:rFonts w:hint="eastAsia" w:eastAsia="仿宋_GB2312"/>
          <w:color w:val="000000"/>
          <w:sz w:val="32"/>
          <w:szCs w:val="32"/>
        </w:rPr>
      </w:pPr>
    </w:p>
    <w:p>
      <w:pPr>
        <w:ind w:firstLine="640"/>
        <w:rPr>
          <w:rFonts w:hint="eastAsia" w:eastAsia="仿宋_GB2312"/>
          <w:color w:val="000000"/>
          <w:sz w:val="32"/>
          <w:szCs w:val="32"/>
        </w:rPr>
      </w:pPr>
    </w:p>
    <w:p>
      <w:pPr>
        <w:ind w:firstLine="640"/>
        <w:rPr>
          <w:rFonts w:hint="eastAsia" w:eastAsia="仿宋_GB2312"/>
          <w:color w:val="000000"/>
          <w:sz w:val="32"/>
          <w:szCs w:val="32"/>
        </w:rPr>
      </w:pPr>
    </w:p>
    <w:p>
      <w:pPr>
        <w:ind w:firstLine="640"/>
        <w:rPr>
          <w:rFonts w:hint="eastAsia" w:eastAsia="仿宋_GB2312"/>
          <w:color w:val="000000"/>
          <w:sz w:val="32"/>
          <w:szCs w:val="32"/>
        </w:rPr>
      </w:pPr>
    </w:p>
    <w:p>
      <w:pPr>
        <w:ind w:firstLine="640"/>
        <w:rPr>
          <w:rFonts w:hint="eastAsia" w:eastAsia="仿宋_GB2312"/>
          <w:color w:val="000000"/>
          <w:sz w:val="32"/>
          <w:szCs w:val="32"/>
        </w:rPr>
      </w:pPr>
    </w:p>
    <w:p>
      <w:pPr>
        <w:ind w:firstLine="640"/>
        <w:rPr>
          <w:rFonts w:hint="eastAsia" w:eastAsia="仿宋_GB2312"/>
          <w:color w:val="000000"/>
          <w:sz w:val="32"/>
          <w:szCs w:val="32"/>
        </w:rPr>
      </w:pPr>
    </w:p>
    <w:p>
      <w:pPr>
        <w:ind w:firstLine="640"/>
        <w:rPr>
          <w:rFonts w:hint="eastAsia" w:eastAsia="仿宋_GB2312"/>
          <w:color w:val="000000"/>
          <w:sz w:val="32"/>
          <w:szCs w:val="32"/>
        </w:rPr>
      </w:pPr>
    </w:p>
    <w:p>
      <w:pPr>
        <w:ind w:firstLine="640"/>
        <w:rPr>
          <w:rFonts w:hint="eastAsia" w:eastAsia="仿宋_GB2312"/>
          <w:color w:val="000000"/>
          <w:sz w:val="32"/>
          <w:szCs w:val="32"/>
        </w:rPr>
      </w:pPr>
    </w:p>
    <w:p>
      <w:pPr>
        <w:ind w:firstLine="640"/>
        <w:rPr>
          <w:rFonts w:hint="eastAsia" w:eastAsia="仿宋_GB2312"/>
          <w:color w:val="000000"/>
          <w:sz w:val="32"/>
          <w:szCs w:val="32"/>
        </w:rPr>
      </w:pPr>
    </w:p>
    <w:p>
      <w:pPr>
        <w:ind w:firstLine="640"/>
        <w:rPr>
          <w:rFonts w:hint="eastAsia" w:eastAsia="仿宋_GB2312"/>
          <w:color w:val="000000"/>
          <w:sz w:val="32"/>
          <w:szCs w:val="32"/>
        </w:rPr>
      </w:pPr>
    </w:p>
    <w:p>
      <w:pPr>
        <w:ind w:firstLine="640"/>
        <w:rPr>
          <w:rFonts w:hint="eastAsia" w:eastAsia="仿宋_GB2312"/>
          <w:color w:val="000000"/>
          <w:sz w:val="32"/>
          <w:szCs w:val="32"/>
        </w:rPr>
      </w:pPr>
    </w:p>
    <w:p>
      <w:pPr>
        <w:ind w:firstLine="640"/>
        <w:rPr>
          <w:rFonts w:hint="eastAsia" w:eastAsia="仿宋_GB2312"/>
          <w:color w:val="000000"/>
          <w:sz w:val="32"/>
          <w:szCs w:val="32"/>
        </w:rPr>
      </w:pPr>
    </w:p>
    <w:p>
      <w:pPr>
        <w:ind w:firstLine="640"/>
        <w:rPr>
          <w:rFonts w:hint="eastAsia" w:eastAsia="仿宋_GB2312"/>
          <w:color w:val="000000"/>
          <w:sz w:val="32"/>
          <w:szCs w:val="32"/>
        </w:rPr>
      </w:pPr>
    </w:p>
    <w:p>
      <w:pPr>
        <w:ind w:firstLine="640"/>
        <w:rPr>
          <w:rFonts w:hint="eastAsia" w:eastAsia="仿宋_GB2312"/>
          <w:color w:val="000000"/>
          <w:sz w:val="32"/>
          <w:szCs w:val="32"/>
        </w:rPr>
      </w:pPr>
    </w:p>
    <w:p>
      <w:pPr>
        <w:ind w:firstLine="640"/>
        <w:rPr>
          <w:rFonts w:hint="eastAsia" w:eastAsia="仿宋_GB2312"/>
          <w:color w:val="000000"/>
          <w:sz w:val="32"/>
          <w:szCs w:val="32"/>
        </w:rPr>
      </w:pPr>
    </w:p>
    <w:p>
      <w:pPr>
        <w:ind w:firstLine="640"/>
        <w:rPr>
          <w:rFonts w:hint="eastAsia" w:eastAsia="仿宋_GB2312"/>
          <w:color w:val="000000"/>
          <w:sz w:val="32"/>
          <w:szCs w:val="32"/>
        </w:rPr>
      </w:pPr>
    </w:p>
    <w:p>
      <w:pPr>
        <w:ind w:firstLine="640"/>
        <w:rPr>
          <w:rFonts w:hint="eastAsia" w:eastAsia="仿宋_GB2312"/>
          <w:color w:val="000000"/>
          <w:sz w:val="32"/>
          <w:szCs w:val="32"/>
        </w:rPr>
      </w:pPr>
    </w:p>
    <w:p>
      <w:pPr>
        <w:ind w:firstLine="640"/>
        <w:rPr>
          <w:rFonts w:hint="eastAsia" w:eastAsia="仿宋_GB2312"/>
          <w:color w:val="000000"/>
          <w:sz w:val="32"/>
          <w:szCs w:val="32"/>
        </w:rPr>
      </w:pPr>
    </w:p>
    <w:p>
      <w:pPr>
        <w:ind w:firstLine="640"/>
        <w:rPr>
          <w:rFonts w:hint="eastAsia" w:eastAsia="仿宋_GB2312"/>
          <w:color w:val="000000"/>
          <w:sz w:val="32"/>
          <w:szCs w:val="32"/>
        </w:rPr>
      </w:pPr>
    </w:p>
    <w:p>
      <w:pPr>
        <w:rPr>
          <w:rFonts w:eastAsia="仿宋_GB2312"/>
          <w:color w:val="000000"/>
          <w:sz w:val="32"/>
          <w:szCs w:val="32"/>
        </w:rPr>
      </w:pPr>
      <w:r>
        <w:rPr>
          <w:rFonts w:eastAsia="仿宋_GB2312"/>
          <w:kern w:val="0"/>
          <w:sz w:val="24"/>
          <w:szCs w:val="24"/>
        </w:rPr>
        <w:pict>
          <v:line id="_x0000_s1026" o:spid="_x0000_s1026" o:spt="20" style="position:absolute;left:0pt;flip:y;margin-left:0.85pt;margin-top:1.35pt;height:0.05pt;width:442.2pt;z-index:251659264;mso-width-relative:page;mso-height-relative:page;" coordsize="21600,21600">
            <v:path arrowok="t"/>
            <v:fill focussize="0,0"/>
            <v:stroke weight="1pt"/>
            <v:imagedata o:title=""/>
            <o:lock v:ext="edit"/>
          </v:line>
        </w:pict>
      </w:r>
      <w:r>
        <w:rPr>
          <w:rFonts w:eastAsia="仿宋_GB2312"/>
          <w:sz w:val="32"/>
          <w:szCs w:val="32"/>
        </w:rPr>
        <w:pict>
          <v:line id="_x0000_s1027" o:spid="_x0000_s1027" o:spt="20" style="position:absolute;left:0pt;flip:y;margin-left:0.8pt;margin-top:32.5pt;height:0.05pt;width:442.15pt;z-index:251660288;mso-width-relative:page;mso-height-relative:page;" coordsize="21600,21600">
            <v:path arrowok="t"/>
            <v:fill focussize="0,0"/>
            <v:stroke weight="1pt"/>
            <v:imagedata o:title=""/>
            <o:lock v:ext="edit"/>
          </v:line>
        </w:pict>
      </w:r>
      <w:r>
        <w:rPr>
          <w:rFonts w:eastAsia="仿宋_GB2312"/>
          <w:sz w:val="28"/>
          <w:szCs w:val="32"/>
        </w:rPr>
        <w:t xml:space="preserve">  贵州省住房和城乡建设厅办公室  </w:t>
      </w:r>
      <w:r>
        <w:rPr>
          <w:rFonts w:eastAsia="仿宋_GB2312"/>
          <w:szCs w:val="32"/>
        </w:rPr>
        <w:t xml:space="preserve"> </w:t>
      </w:r>
      <w:r>
        <w:rPr>
          <w:rFonts w:eastAsia="仿宋_GB2312"/>
          <w:sz w:val="28"/>
          <w:szCs w:val="32"/>
        </w:rPr>
        <w:t xml:space="preserve">         2014年3月28日印发</w:t>
      </w:r>
      <w:r>
        <w:rPr>
          <w:rFonts w:eastAsia="仿宋_GB2312"/>
          <w:sz w:val="32"/>
          <w:szCs w:val="32"/>
        </w:rPr>
        <w:t xml:space="preserve">    </w:t>
      </w:r>
    </w:p>
    <w:sectPr>
      <w:footerReference r:id="rId3" w:type="default"/>
      <w:footerReference r:id="rId4" w:type="even"/>
      <w:pgSz w:w="11906" w:h="16838"/>
      <w:pgMar w:top="2177" w:right="1519" w:bottom="2063" w:left="1633" w:header="851" w:footer="992" w:gutter="0"/>
      <w:pgNumType w:fmt="decimalFullWidt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8"/>
        <w:sz w:val="24"/>
        <w:szCs w:val="24"/>
      </w:rPr>
    </w:pPr>
    <w:r>
      <w:rPr>
        <w:rStyle w:val="8"/>
        <w:sz w:val="24"/>
        <w:szCs w:val="24"/>
      </w:rPr>
      <w:t xml:space="preserve">— </w:t>
    </w:r>
    <w:r>
      <w:rPr>
        <w:rStyle w:val="8"/>
        <w:sz w:val="24"/>
        <w:szCs w:val="24"/>
      </w:rPr>
      <w:fldChar w:fldCharType="begin"/>
    </w:r>
    <w:r>
      <w:rPr>
        <w:rStyle w:val="8"/>
        <w:sz w:val="24"/>
        <w:szCs w:val="24"/>
      </w:rPr>
      <w:instrText xml:space="preserve">PAGE  </w:instrText>
    </w:r>
    <w:r>
      <w:rPr>
        <w:rStyle w:val="8"/>
        <w:sz w:val="24"/>
        <w:szCs w:val="24"/>
      </w:rPr>
      <w:fldChar w:fldCharType="separate"/>
    </w:r>
    <w:r>
      <w:rPr>
        <w:rStyle w:val="8"/>
        <w:rFonts w:hint="eastAsia"/>
        <w:sz w:val="24"/>
        <w:szCs w:val="24"/>
        <w:lang/>
      </w:rPr>
      <w:t>１</w:t>
    </w:r>
    <w:r>
      <w:rPr>
        <w:rStyle w:val="8"/>
        <w:sz w:val="24"/>
        <w:szCs w:val="24"/>
      </w:rPr>
      <w:fldChar w:fldCharType="end"/>
    </w:r>
    <w:r>
      <w:rPr>
        <w:rStyle w:val="8"/>
        <w:sz w:val="24"/>
        <w:szCs w:val="24"/>
      </w:rPr>
      <w:t xml:space="preserve"> —</w:t>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8"/>
      </w:rPr>
    </w:pPr>
    <w:r>
      <w:rPr>
        <w:rStyle w:val="8"/>
      </w:rPr>
      <w:fldChar w:fldCharType="begin"/>
    </w:r>
    <w:r>
      <w:rPr>
        <w:rStyle w:val="8"/>
      </w:rPr>
      <w:instrText xml:space="preserve">PAGE  </w:instrText>
    </w:r>
    <w:r>
      <w:rPr>
        <w:rStyle w:val="8"/>
      </w:rPr>
      <w:fldChar w:fldCharType="end"/>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1" w:cryptProviderType="rsaFull" w:cryptAlgorithmClass="hash" w:cryptAlgorithmType="typeAny" w:cryptAlgorithmSid="4" w:cryptSpinCount="0" w:hash="jkbA8FU3CLNGx2FVWZW/vWzzGzU=" w:salt="Nzbve6Y44SmMiMAagYnV3w=="/>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A1D68"/>
    <w:rsid w:val="003C3819"/>
    <w:rsid w:val="004734E1"/>
    <w:rsid w:val="004E41E7"/>
    <w:rsid w:val="005473A6"/>
    <w:rsid w:val="007B4E42"/>
    <w:rsid w:val="00840487"/>
    <w:rsid w:val="008F3123"/>
    <w:rsid w:val="00934BDB"/>
    <w:rsid w:val="00CC5CDA"/>
    <w:rsid w:val="00CE15CB"/>
    <w:rsid w:val="338C6C6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eastAsia="宋体"/>
      <w:kern w:val="2"/>
      <w:sz w:val="21"/>
      <w:lang w:val="en-US" w:eastAsia="zh-CN"/>
    </w:rPr>
  </w:style>
  <w:style w:type="character" w:default="1" w:styleId="6">
    <w:name w:val="Default Paragraph Font"/>
    <w:link w:val="7"/>
    <w:uiPriority w:val="0"/>
  </w:style>
  <w:style w:type="table" w:default="1" w:styleId="5">
    <w:name w:val="Normal Table"/>
    <w:semiHidden/>
    <w:uiPriority w:val="0"/>
    <w:tblPr>
      <w:tblStyle w:val="5"/>
      <w:tblCellMar>
        <w:top w:w="0" w:type="dxa"/>
        <w:left w:w="108" w:type="dxa"/>
        <w:bottom w:w="0" w:type="dxa"/>
        <w:right w:w="108" w:type="dxa"/>
      </w:tblCellMar>
    </w:tblPr>
    <w:trPr>
      <w:wBefore w:w="0" w:type="dxa"/>
    </w:tr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4">
    <w:name w:val="Normal (Web)"/>
    <w:basedOn w:val="1"/>
    <w:uiPriority w:val="0"/>
    <w:pPr>
      <w:widowControl/>
      <w:spacing w:before="100" w:beforeLines="0" w:beforeAutospacing="1" w:after="100" w:afterLines="0" w:afterAutospacing="1"/>
      <w:jc w:val="left"/>
    </w:pPr>
    <w:rPr>
      <w:rFonts w:ascii="宋体" w:hAnsi="宋体" w:cs="宋体"/>
      <w:kern w:val="0"/>
      <w:sz w:val="24"/>
    </w:rPr>
  </w:style>
  <w:style w:type="paragraph" w:customStyle="1" w:styleId="7">
    <w:name w:val="Char"/>
    <w:basedOn w:val="1"/>
    <w:link w:val="6"/>
    <w:uiPriority w:val="0"/>
  </w:style>
  <w:style w:type="character" w:styleId="8">
    <w:name w:val="page number"/>
    <w:basedOn w:val="6"/>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wmf"/><Relationship Id="rId7" Type="http://schemas.openxmlformats.org/officeDocument/2006/relationships/oleObject" Target="embeddings/oleObject1.bin"/><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system32\Normal.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8"/>
    <customShpInfo spid="_x0000_s1029"/>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Normal.wpt</Template>
  <Pages>3</Pages>
  <Words>194</Words>
  <Characters>1112</Characters>
  <Lines>9</Lines>
  <Paragraphs>2</Paragraphs>
  <TotalTime>0</TotalTime>
  <ScaleCrop>false</ScaleCrop>
  <LinksUpToDate>false</LinksUpToDate>
  <CharactersWithSpaces>1304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2013-01-18T02:08:00Z</dcterms:created>
  <dc:creator>Owner</dc:creator>
  <cp:lastModifiedBy>温如冰</cp:lastModifiedBy>
  <dcterms:modified xsi:type="dcterms:W3CDTF">2023-12-17T17:36:49Z</dcterms:modified>
  <dc:title>关于加快推进我省施工企业安全</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79DBDF0402694304A8FA52C02891F1EB_13</vt:lpwstr>
  </property>
</Properties>
</file>