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440" w:firstLineChars="100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黔南州建筑施工企业安全生产标准化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2200" w:firstLineChars="500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自评报告内容清单</w:t>
      </w:r>
    </w:p>
    <w:p>
      <w:pPr>
        <w:rPr>
          <w:rFonts w:ascii="宋体" w:hAnsi="宋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、企业简介（企业性质、地理位置和规模、就业人员、企业下属单位情况、主要设备设施）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、安全管理机构及人员（机构设置及人员配置情况）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、安全生产管理制度（安全生产责任制及主要制度建立情况）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、安全生产教育和培训（教育培训计划和档案、教育培训内容）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、安全生产投入与安全设施“三同时”（安全生产投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入、安全设施“三同时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履行情况）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、事故及应急管理（机构、队伍、预案及演练等情况）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、安全生产绩效（近三年事故伤亡人数、事故起数、职业病发生等情况）</w:t>
      </w:r>
    </w:p>
    <w:p>
      <w:pPr>
        <w:rPr>
          <w:rFonts w:ascii="宋体" w:hAnsi="宋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hZTIwMWY4NDk3ZTg1YjAyNWI1MDUzZGI0YzNlYjQifQ=="/>
  </w:docVars>
  <w:rsids>
    <w:rsidRoot w:val="459D2B0C"/>
    <w:rsid w:val="2BFE6E4E"/>
    <w:rsid w:val="3FD17C46"/>
    <w:rsid w:val="439E597D"/>
    <w:rsid w:val="459D2B0C"/>
    <w:rsid w:val="5BD3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2024-03-19T02:13:00Z</dcterms:created>
  <dc:creator>黄晓莉</dc:creator>
  <cp:lastModifiedBy>大脸猫</cp:lastModifiedBy>
  <dcterms:modified xsi:type="dcterms:W3CDTF">2024-03-20T02:01:08Z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3656220D5602476A946CA78774AF03D2_13</vt:lpwstr>
  </property>
</Properties>
</file>